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7902" w:rsidRDefault="00E3167D" w:rsidP="00BD31B6">
      <w:pPr>
        <w:spacing w:after="0" w:line="240" w:lineRule="auto"/>
        <w:jc w:val="both"/>
        <w:rPr>
          <w:rFonts w:ascii="Times New Roman" w:hAnsi="Times New Roman" w:cs="Times New Roman"/>
          <w:b/>
          <w:sz w:val="24"/>
          <w:szCs w:val="24"/>
          <w:u w:val="single"/>
        </w:rPr>
      </w:pPr>
      <w:r w:rsidRPr="00BD31B6">
        <w:rPr>
          <w:rFonts w:ascii="Times New Roman" w:hAnsi="Times New Roman" w:cs="Times New Roman"/>
          <w:b/>
          <w:sz w:val="24"/>
          <w:szCs w:val="24"/>
          <w:u w:val="single"/>
        </w:rPr>
        <w:t xml:space="preserve">ASP ČR K JEDNOTLIVÝM NÁVRHŮM ÚPRAVY PRÁVNÍCH PŘEDPISŮ </w:t>
      </w:r>
      <w:r w:rsidR="001410B9" w:rsidRPr="00BD31B6">
        <w:rPr>
          <w:rFonts w:ascii="Times New Roman" w:hAnsi="Times New Roman" w:cs="Times New Roman"/>
          <w:b/>
          <w:sz w:val="24"/>
          <w:szCs w:val="24"/>
          <w:u w:val="single"/>
        </w:rPr>
        <w:t>– vyhláška 27/2016 Sb., vyhláška 72/2005 Sb. a nařízení vlády</w:t>
      </w:r>
      <w:r w:rsidR="006C0EB3" w:rsidRPr="00BD31B6">
        <w:rPr>
          <w:rFonts w:ascii="Times New Roman" w:hAnsi="Times New Roman" w:cs="Times New Roman"/>
          <w:b/>
          <w:sz w:val="24"/>
          <w:szCs w:val="24"/>
          <w:u w:val="single"/>
        </w:rPr>
        <w:t xml:space="preserve"> č. 75/2005 Sb.</w:t>
      </w:r>
    </w:p>
    <w:p w:rsidR="00BD31B6" w:rsidRPr="00BD31B6" w:rsidRDefault="00BD31B6" w:rsidP="00BD31B6">
      <w:pPr>
        <w:spacing w:after="0" w:line="240" w:lineRule="auto"/>
        <w:jc w:val="both"/>
        <w:rPr>
          <w:rFonts w:ascii="Times New Roman" w:hAnsi="Times New Roman" w:cs="Times New Roman"/>
          <w:b/>
          <w:sz w:val="24"/>
          <w:szCs w:val="24"/>
          <w:u w:val="single"/>
        </w:rPr>
      </w:pPr>
    </w:p>
    <w:p w:rsidR="006C0EB3" w:rsidRPr="005A50C3" w:rsidRDefault="00DA4820" w:rsidP="00BD31B6">
      <w:pPr>
        <w:spacing w:after="0" w:line="240" w:lineRule="auto"/>
        <w:jc w:val="both"/>
        <w:rPr>
          <w:rFonts w:ascii="Times New Roman" w:hAnsi="Times New Roman" w:cs="Times New Roman"/>
        </w:rPr>
      </w:pPr>
      <w:r w:rsidRPr="005A50C3">
        <w:rPr>
          <w:rFonts w:ascii="Times New Roman" w:hAnsi="Times New Roman" w:cs="Times New Roman"/>
        </w:rPr>
        <w:t>N</w:t>
      </w:r>
      <w:r w:rsidR="00461DC6" w:rsidRPr="005A50C3">
        <w:rPr>
          <w:rFonts w:ascii="Times New Roman" w:hAnsi="Times New Roman" w:cs="Times New Roman"/>
        </w:rPr>
        <w:t>avrhované úpravy jednotlivých právních předpisů</w:t>
      </w:r>
      <w:r w:rsidR="00B107B1" w:rsidRPr="005A50C3">
        <w:rPr>
          <w:rFonts w:ascii="Times New Roman" w:hAnsi="Times New Roman" w:cs="Times New Roman"/>
        </w:rPr>
        <w:t xml:space="preserve"> ze strany MŠMT</w:t>
      </w:r>
      <w:r w:rsidR="00461DC6" w:rsidRPr="005A50C3">
        <w:rPr>
          <w:rFonts w:ascii="Times New Roman" w:hAnsi="Times New Roman" w:cs="Times New Roman"/>
        </w:rPr>
        <w:t xml:space="preserve"> </w:t>
      </w:r>
      <w:r w:rsidR="0023120C" w:rsidRPr="005A50C3">
        <w:rPr>
          <w:rFonts w:ascii="Times New Roman" w:hAnsi="Times New Roman" w:cs="Times New Roman"/>
        </w:rPr>
        <w:t>narovnávají a zpřesňují působení a doporučování personální podpory žáků ve vzdělávání, používání podpory formou pedagogické intervence a používání</w:t>
      </w:r>
      <w:r w:rsidR="00B107B1" w:rsidRPr="005A50C3">
        <w:rPr>
          <w:rFonts w:ascii="Times New Roman" w:hAnsi="Times New Roman" w:cs="Times New Roman"/>
        </w:rPr>
        <w:t xml:space="preserve"> předmětů speciálně pedagogické péče. Všechny zmíněné body naše asociace dlouhodobě kritizuje v jejich způsobu používání a nad užívání. Navrhované dílčí změny jsou ve své podstatě správné a korespondují s</w:t>
      </w:r>
      <w:r w:rsidR="00451FEF">
        <w:rPr>
          <w:rFonts w:ascii="Times New Roman" w:hAnsi="Times New Roman" w:cs="Times New Roman"/>
        </w:rPr>
        <w:t xml:space="preserve"> dlouhodobými </w:t>
      </w:r>
      <w:r w:rsidR="00B107B1" w:rsidRPr="005A50C3">
        <w:rPr>
          <w:rFonts w:ascii="Times New Roman" w:hAnsi="Times New Roman" w:cs="Times New Roman"/>
        </w:rPr>
        <w:t>návrhy ASP na nutné nastavení pravidel pro konkrétní podporu žáků v základním vzdělávání.</w:t>
      </w:r>
    </w:p>
    <w:p w:rsidR="00007DA4" w:rsidRPr="005A50C3" w:rsidRDefault="00007DA4" w:rsidP="00BD31B6">
      <w:pPr>
        <w:spacing w:after="0" w:line="240" w:lineRule="auto"/>
        <w:jc w:val="both"/>
        <w:rPr>
          <w:rFonts w:ascii="Times New Roman" w:hAnsi="Times New Roman" w:cs="Times New Roman"/>
        </w:rPr>
      </w:pPr>
      <w:bookmarkStart w:id="0" w:name="_GoBack"/>
      <w:bookmarkEnd w:id="0"/>
    </w:p>
    <w:p w:rsidR="00007DA4" w:rsidRPr="005A50C3" w:rsidRDefault="00007DA4" w:rsidP="00BD31B6">
      <w:pPr>
        <w:spacing w:after="0" w:line="240" w:lineRule="auto"/>
        <w:jc w:val="both"/>
        <w:rPr>
          <w:rFonts w:ascii="Times New Roman" w:hAnsi="Times New Roman" w:cs="Times New Roman"/>
        </w:rPr>
      </w:pPr>
      <w:r w:rsidRPr="005A50C3">
        <w:rPr>
          <w:rFonts w:ascii="Times New Roman" w:hAnsi="Times New Roman" w:cs="Times New Roman"/>
          <w:highlight w:val="yellow"/>
        </w:rPr>
        <w:t>1.</w:t>
      </w:r>
      <w:r w:rsidRPr="005A50C3">
        <w:rPr>
          <w:rFonts w:ascii="Times New Roman" w:hAnsi="Times New Roman" w:cs="Times New Roman"/>
        </w:rPr>
        <w:t xml:space="preserve"> </w:t>
      </w:r>
    </w:p>
    <w:p w:rsidR="006C0EB3" w:rsidRPr="005A50C3" w:rsidRDefault="004F1A55" w:rsidP="00BD31B6">
      <w:pPr>
        <w:spacing w:after="0" w:line="240" w:lineRule="auto"/>
        <w:ind w:left="3" w:hanging="3"/>
        <w:jc w:val="both"/>
        <w:rPr>
          <w:rFonts w:ascii="Times New Roman" w:eastAsia="Times New Roman" w:hAnsi="Times New Roman" w:cs="Times New Roman"/>
          <w:b/>
        </w:rPr>
      </w:pPr>
      <w:r w:rsidRPr="005A50C3">
        <w:rPr>
          <w:rFonts w:ascii="Times New Roman" w:eastAsia="Times New Roman" w:hAnsi="Times New Roman" w:cs="Times New Roman"/>
          <w:b/>
          <w:highlight w:val="yellow"/>
        </w:rPr>
        <w:t>V</w:t>
      </w:r>
      <w:r w:rsidR="006C0EB3" w:rsidRPr="005A50C3">
        <w:rPr>
          <w:rFonts w:ascii="Times New Roman" w:eastAsia="Times New Roman" w:hAnsi="Times New Roman" w:cs="Times New Roman"/>
          <w:b/>
          <w:highlight w:val="yellow"/>
        </w:rPr>
        <w:t>yhláška č. 27/2016 Sb., o vzdělávání žáků se speciálními vzdělávacími potřebami a žáků nadaných</w:t>
      </w:r>
      <w:r w:rsidR="006C0EB3" w:rsidRPr="005A50C3">
        <w:rPr>
          <w:rFonts w:ascii="Times New Roman" w:eastAsia="Times New Roman" w:hAnsi="Times New Roman" w:cs="Times New Roman"/>
          <w:b/>
        </w:rPr>
        <w:t xml:space="preserve"> </w:t>
      </w:r>
    </w:p>
    <w:p w:rsidR="00BD31B6" w:rsidRPr="005A50C3" w:rsidRDefault="00BD31B6" w:rsidP="00BD31B6">
      <w:pPr>
        <w:spacing w:after="0" w:line="240" w:lineRule="auto"/>
        <w:ind w:left="3" w:hanging="3"/>
        <w:jc w:val="both"/>
        <w:rPr>
          <w:rFonts w:ascii="Times New Roman" w:eastAsia="Times New Roman" w:hAnsi="Times New Roman" w:cs="Times New Roman"/>
          <w:b/>
        </w:rPr>
      </w:pPr>
    </w:p>
    <w:p w:rsidR="00E3167D" w:rsidRPr="005A50C3" w:rsidRDefault="00A55904" w:rsidP="00BD31B6">
      <w:pPr>
        <w:spacing w:after="0" w:line="240" w:lineRule="auto"/>
        <w:ind w:left="3" w:hanging="3"/>
        <w:rPr>
          <w:rFonts w:ascii="Times New Roman" w:eastAsia="Times New Roman" w:hAnsi="Times New Roman" w:cs="Times New Roman"/>
        </w:rPr>
      </w:pPr>
      <w:r w:rsidRPr="005A50C3">
        <w:rPr>
          <w:rFonts w:ascii="Times New Roman" w:eastAsia="Times New Roman" w:hAnsi="Times New Roman" w:cs="Times New Roman"/>
        </w:rPr>
        <w:t>Návrh:</w:t>
      </w:r>
    </w:p>
    <w:p w:rsidR="00BD31B6" w:rsidRPr="005A50C3" w:rsidRDefault="00BD31B6" w:rsidP="00BA29C2">
      <w:pPr>
        <w:pStyle w:val="Textodstavce"/>
        <w:numPr>
          <w:ilvl w:val="0"/>
          <w:numId w:val="0"/>
        </w:numPr>
        <w:spacing w:before="0" w:after="0"/>
        <w:rPr>
          <w:sz w:val="22"/>
          <w:szCs w:val="22"/>
        </w:rPr>
      </w:pPr>
    </w:p>
    <w:p w:rsidR="00A55904" w:rsidRPr="005A50C3" w:rsidRDefault="00A55904" w:rsidP="00BD31B6">
      <w:pPr>
        <w:pStyle w:val="Textodstavce"/>
        <w:numPr>
          <w:ilvl w:val="0"/>
          <w:numId w:val="0"/>
        </w:numPr>
        <w:spacing w:before="0" w:after="0"/>
        <w:rPr>
          <w:b/>
          <w:i/>
          <w:sz w:val="22"/>
          <w:szCs w:val="22"/>
        </w:rPr>
      </w:pPr>
      <w:r w:rsidRPr="005A50C3">
        <w:rPr>
          <w:b/>
          <w:i/>
          <w:sz w:val="22"/>
          <w:szCs w:val="22"/>
        </w:rPr>
        <w:t>Pedagogická intervence</w:t>
      </w:r>
    </w:p>
    <w:p w:rsidR="00A55904" w:rsidRPr="005A50C3" w:rsidRDefault="00A55904" w:rsidP="00BD31B6">
      <w:pPr>
        <w:pStyle w:val="Textodstavce"/>
        <w:numPr>
          <w:ilvl w:val="0"/>
          <w:numId w:val="0"/>
        </w:numPr>
        <w:tabs>
          <w:tab w:val="left" w:pos="709"/>
        </w:tabs>
        <w:spacing w:before="0" w:after="0"/>
        <w:ind w:firstLine="709"/>
        <w:rPr>
          <w:i/>
          <w:sz w:val="22"/>
          <w:szCs w:val="22"/>
        </w:rPr>
      </w:pPr>
      <w:r w:rsidRPr="005A50C3">
        <w:rPr>
          <w:i/>
          <w:sz w:val="22"/>
          <w:szCs w:val="22"/>
        </w:rPr>
        <w:t>(1) Pedagogická intervence slouží zejména k podpoře vzdělávání žáka se speciálními vzdělávacími potřebami ve vyučovacích předmětech, kde je třeba posílit jeho vzdělávání, ke kompenzaci nedostatečné domácí přípravy na výuku a k rozvoji učebního stylu žáka.</w:t>
      </w:r>
    </w:p>
    <w:p w:rsidR="00A55904" w:rsidRPr="005A50C3" w:rsidRDefault="00A55904" w:rsidP="00BD31B6">
      <w:pPr>
        <w:pStyle w:val="Textodstavce"/>
        <w:numPr>
          <w:ilvl w:val="0"/>
          <w:numId w:val="0"/>
        </w:numPr>
        <w:tabs>
          <w:tab w:val="left" w:pos="709"/>
        </w:tabs>
        <w:spacing w:before="0" w:after="0"/>
        <w:ind w:left="709"/>
        <w:rPr>
          <w:i/>
          <w:sz w:val="22"/>
          <w:szCs w:val="22"/>
        </w:rPr>
      </w:pPr>
      <w:r w:rsidRPr="005A50C3">
        <w:rPr>
          <w:i/>
          <w:sz w:val="22"/>
          <w:szCs w:val="22"/>
        </w:rPr>
        <w:t>(2) Pedagogickou intervenci poskytuje škola jako podpůrné opatření prvního stupně.</w:t>
      </w:r>
    </w:p>
    <w:p w:rsidR="00A55904" w:rsidRPr="005A50C3" w:rsidRDefault="00A55904" w:rsidP="00BD31B6">
      <w:pPr>
        <w:pStyle w:val="Textodstavce"/>
        <w:numPr>
          <w:ilvl w:val="0"/>
          <w:numId w:val="0"/>
        </w:numPr>
        <w:tabs>
          <w:tab w:val="left" w:pos="709"/>
        </w:tabs>
        <w:spacing w:before="0" w:after="0"/>
        <w:ind w:left="709"/>
        <w:rPr>
          <w:i/>
          <w:sz w:val="22"/>
          <w:szCs w:val="22"/>
        </w:rPr>
      </w:pPr>
      <w:r w:rsidRPr="005A50C3">
        <w:rPr>
          <w:i/>
          <w:sz w:val="22"/>
          <w:szCs w:val="22"/>
        </w:rPr>
        <w:t>(3) Pedagogickou intervenci zajišťuje pedagogický pracovník s výjimkou asistenta pedagoga.</w:t>
      </w:r>
    </w:p>
    <w:p w:rsidR="00A55904" w:rsidRPr="005A50C3" w:rsidRDefault="00A55904" w:rsidP="00BD31B6">
      <w:pPr>
        <w:pStyle w:val="Textodstavce"/>
        <w:numPr>
          <w:ilvl w:val="0"/>
          <w:numId w:val="0"/>
        </w:numPr>
        <w:tabs>
          <w:tab w:val="left" w:pos="709"/>
        </w:tabs>
        <w:spacing w:before="0" w:after="0"/>
        <w:ind w:left="709"/>
        <w:rPr>
          <w:i/>
          <w:sz w:val="22"/>
          <w:szCs w:val="22"/>
        </w:rPr>
      </w:pPr>
      <w:r w:rsidRPr="005A50C3">
        <w:rPr>
          <w:i/>
          <w:sz w:val="22"/>
          <w:szCs w:val="22"/>
        </w:rPr>
        <w:t>(4) Pedagogickou intervenci souběžně využívá více žáků, je-li to možné a vhodné.</w:t>
      </w:r>
    </w:p>
    <w:p w:rsidR="00A55904" w:rsidRPr="005A50C3" w:rsidRDefault="00A55904" w:rsidP="00BD31B6">
      <w:pPr>
        <w:spacing w:after="0" w:line="240" w:lineRule="auto"/>
        <w:jc w:val="both"/>
        <w:rPr>
          <w:rFonts w:ascii="Times New Roman" w:hAnsi="Times New Roman" w:cs="Times New Roman"/>
        </w:rPr>
      </w:pPr>
    </w:p>
    <w:p w:rsidR="00A55904" w:rsidRPr="005A50C3" w:rsidRDefault="00A55904" w:rsidP="00BD31B6">
      <w:pPr>
        <w:spacing w:after="0" w:line="240" w:lineRule="auto"/>
        <w:rPr>
          <w:rFonts w:ascii="Times New Roman" w:hAnsi="Times New Roman" w:cs="Times New Roman"/>
          <w:b/>
        </w:rPr>
      </w:pPr>
      <w:r w:rsidRPr="005A50C3">
        <w:rPr>
          <w:rFonts w:ascii="Times New Roman" w:hAnsi="Times New Roman" w:cs="Times New Roman"/>
          <w:b/>
        </w:rPr>
        <w:t>ASP ČR: Bez připomínek</w:t>
      </w:r>
    </w:p>
    <w:p w:rsidR="00A55904" w:rsidRPr="005A50C3" w:rsidRDefault="00A55904" w:rsidP="00BD31B6">
      <w:pPr>
        <w:spacing w:after="0" w:line="240" w:lineRule="auto"/>
        <w:jc w:val="both"/>
        <w:rPr>
          <w:rFonts w:ascii="Times New Roman" w:hAnsi="Times New Roman" w:cs="Times New Roman"/>
        </w:rPr>
      </w:pPr>
    </w:p>
    <w:p w:rsidR="00A55904" w:rsidRPr="005A50C3" w:rsidRDefault="00A55904" w:rsidP="00BD31B6">
      <w:pPr>
        <w:spacing w:after="0" w:line="240" w:lineRule="auto"/>
        <w:jc w:val="both"/>
        <w:rPr>
          <w:rFonts w:ascii="Times New Roman" w:hAnsi="Times New Roman" w:cs="Times New Roman"/>
        </w:rPr>
      </w:pPr>
      <w:r w:rsidRPr="005A50C3">
        <w:rPr>
          <w:rFonts w:ascii="Times New Roman" w:hAnsi="Times New Roman" w:cs="Times New Roman"/>
        </w:rPr>
        <w:t>Odůvodnění:</w:t>
      </w:r>
    </w:p>
    <w:p w:rsidR="00A55904" w:rsidRPr="005A50C3" w:rsidRDefault="00A55904" w:rsidP="00BD31B6">
      <w:pPr>
        <w:spacing w:after="0" w:line="240" w:lineRule="auto"/>
        <w:jc w:val="both"/>
        <w:rPr>
          <w:rFonts w:ascii="Times New Roman" w:hAnsi="Times New Roman" w:cs="Times New Roman"/>
        </w:rPr>
      </w:pPr>
    </w:p>
    <w:p w:rsidR="00A55904" w:rsidRPr="005A50C3" w:rsidRDefault="00A55904" w:rsidP="00BD31B6">
      <w:pPr>
        <w:spacing w:after="0" w:line="240" w:lineRule="auto"/>
        <w:jc w:val="both"/>
        <w:rPr>
          <w:rFonts w:ascii="Times New Roman" w:hAnsi="Times New Roman" w:cs="Times New Roman"/>
          <w:b/>
          <w:i/>
        </w:rPr>
      </w:pPr>
      <w:r w:rsidRPr="005A50C3">
        <w:rPr>
          <w:rFonts w:ascii="Times New Roman" w:hAnsi="Times New Roman" w:cs="Times New Roman"/>
          <w:b/>
          <w:i/>
        </w:rPr>
        <w:t xml:space="preserve">Poskytování pedagogické intervence odůvodňuje text MŠMT v materiálu určeném k MPŘ, III. ODŮVODNĚNÍ: </w:t>
      </w:r>
    </w:p>
    <w:p w:rsidR="00A55904" w:rsidRPr="005A50C3" w:rsidRDefault="00A55904" w:rsidP="00BD31B6">
      <w:pPr>
        <w:spacing w:after="0" w:line="240" w:lineRule="auto"/>
        <w:jc w:val="both"/>
        <w:rPr>
          <w:rFonts w:ascii="Times New Roman" w:hAnsi="Times New Roman" w:cs="Times New Roman"/>
          <w:b/>
        </w:rPr>
      </w:pPr>
      <w:r w:rsidRPr="005A50C3">
        <w:rPr>
          <w:rFonts w:ascii="Times New Roman" w:hAnsi="Times New Roman" w:cs="Times New Roman"/>
        </w:rPr>
        <w:t>„</w:t>
      </w:r>
      <w:r w:rsidRPr="005A50C3">
        <w:rPr>
          <w:rFonts w:ascii="Times New Roman" w:hAnsi="Times New Roman" w:cs="Times New Roman"/>
          <w:i/>
        </w:rPr>
        <w:t xml:space="preserve">PO PI slouží zejména k </w:t>
      </w:r>
      <w:r w:rsidRPr="005A50C3">
        <w:rPr>
          <w:rFonts w:ascii="Times New Roman" w:hAnsi="Times New Roman" w:cs="Times New Roman"/>
          <w:b/>
          <w:i/>
        </w:rPr>
        <w:t>podpoře vzdělávání žáka se SVP</w:t>
      </w:r>
      <w:r w:rsidRPr="005A50C3">
        <w:rPr>
          <w:rFonts w:ascii="Times New Roman" w:hAnsi="Times New Roman" w:cs="Times New Roman"/>
          <w:i/>
        </w:rPr>
        <w:t xml:space="preserve"> ve vyučovacích předmětech, kde je třeba posílit jeho vzdělávání (např. </w:t>
      </w:r>
      <w:r w:rsidRPr="005A50C3">
        <w:rPr>
          <w:rFonts w:ascii="Times New Roman" w:hAnsi="Times New Roman" w:cs="Times New Roman"/>
          <w:i/>
          <w:color w:val="212121"/>
        </w:rPr>
        <w:t>ve vzdělávacích předmětech, v nichž žák aktuálně selhává, přičemž toto selhání může souviset s jinými životními podmínkami či kulturním prostředím)</w:t>
      </w:r>
      <w:r w:rsidRPr="005A50C3">
        <w:rPr>
          <w:rFonts w:ascii="Times New Roman" w:hAnsi="Times New Roman" w:cs="Times New Roman"/>
          <w:i/>
        </w:rPr>
        <w:t xml:space="preserve">, ke kompenzaci nedostatečné domácí přípravy na výuku </w:t>
      </w:r>
      <w:r w:rsidRPr="005A50C3">
        <w:rPr>
          <w:rFonts w:ascii="Times New Roman" w:hAnsi="Times New Roman" w:cs="Times New Roman"/>
          <w:i/>
          <w:color w:val="212121"/>
        </w:rPr>
        <w:t>(např. pokud s žákem nemohou z různých příčin pracovat zákonní zástupci)</w:t>
      </w:r>
      <w:r w:rsidRPr="005A50C3">
        <w:rPr>
          <w:rFonts w:ascii="Times New Roman" w:hAnsi="Times New Roman" w:cs="Times New Roman"/>
          <w:i/>
        </w:rPr>
        <w:t xml:space="preserve"> nebo k rozvoji učebního stylu žáka. Dále PO PI </w:t>
      </w:r>
      <w:r w:rsidRPr="005A50C3">
        <w:rPr>
          <w:rFonts w:ascii="Times New Roman" w:hAnsi="Times New Roman" w:cs="Times New Roman"/>
          <w:i/>
          <w:color w:val="212121"/>
        </w:rPr>
        <w:t>podporuje rozvoj vědomostí a znalostí žáka, jazykové kompetence a sociální dovednosti.</w:t>
      </w:r>
    </w:p>
    <w:p w:rsidR="00A55904" w:rsidRPr="005A50C3" w:rsidRDefault="00A55904" w:rsidP="00BD31B6">
      <w:pPr>
        <w:spacing w:after="0" w:line="240" w:lineRule="auto"/>
        <w:jc w:val="both"/>
        <w:rPr>
          <w:rFonts w:ascii="Times New Roman" w:hAnsi="Times New Roman" w:cs="Times New Roman"/>
          <w:i/>
        </w:rPr>
      </w:pPr>
      <w:r w:rsidRPr="005A50C3">
        <w:rPr>
          <w:rFonts w:ascii="Times New Roman" w:hAnsi="Times New Roman" w:cs="Times New Roman"/>
          <w:i/>
        </w:rPr>
        <w:t xml:space="preserve">PI bude poskytována školou jako PO prvního stupně bez nutnosti doporučení ŠPZ. Tím se sníží administrativní zátěž spojená s doporučováním a poskytováním PI, </w:t>
      </w:r>
      <w:r w:rsidRPr="005A50C3">
        <w:rPr>
          <w:rFonts w:ascii="Times New Roman" w:hAnsi="Times New Roman" w:cs="Times New Roman"/>
          <w:b/>
          <w:i/>
        </w:rPr>
        <w:t>škole bude umožněno pružně reagovat na aktuální vzdělávací obtíže žáka a současně bude toto PO poskytováno po dobu, než dojde k naplnění jeho účelu (doplnění znalostí za dobu nepřítomnosti žáka, osvojení technik učení a způsobu domácí přípravy apod.).</w:t>
      </w:r>
      <w:r w:rsidRPr="005A50C3">
        <w:rPr>
          <w:rFonts w:ascii="Times New Roman" w:hAnsi="Times New Roman" w:cs="Times New Roman"/>
          <w:i/>
        </w:rPr>
        <w:t xml:space="preserve"> </w:t>
      </w:r>
      <w:r w:rsidRPr="005A50C3">
        <w:rPr>
          <w:rFonts w:ascii="Times New Roman" w:hAnsi="Times New Roman" w:cs="Times New Roman"/>
          <w:b/>
          <w:i/>
        </w:rPr>
        <w:t>Zakládá se však právní povinnost školy PO PI v odůvodněných případech, v nejlepším zájmu žáka, poskytovat.</w:t>
      </w:r>
      <w:r w:rsidRPr="005A50C3">
        <w:rPr>
          <w:rFonts w:ascii="Times New Roman" w:hAnsi="Times New Roman" w:cs="Times New Roman"/>
          <w:i/>
        </w:rPr>
        <w:t xml:space="preserve"> Škola je rovněž povinna uvědomit zákonné zástupce o poskytování PO PI a případně poskytnout ŠPZ a ČŠI informace o poskytování tohoto PO žákovi. </w:t>
      </w:r>
    </w:p>
    <w:p w:rsidR="00A55904" w:rsidRPr="005A50C3" w:rsidRDefault="00A55904" w:rsidP="00BD31B6">
      <w:pPr>
        <w:spacing w:after="0" w:line="240" w:lineRule="auto"/>
        <w:jc w:val="both"/>
        <w:rPr>
          <w:rFonts w:ascii="Times New Roman" w:hAnsi="Times New Roman" w:cs="Times New Roman"/>
          <w:i/>
        </w:rPr>
      </w:pPr>
      <w:r w:rsidRPr="005A50C3">
        <w:rPr>
          <w:rFonts w:ascii="Times New Roman" w:hAnsi="Times New Roman" w:cs="Times New Roman"/>
          <w:b/>
          <w:i/>
        </w:rPr>
        <w:t>PI bude zajišťovat pedagogický pracovník</w:t>
      </w:r>
      <w:r w:rsidRPr="005A50C3">
        <w:rPr>
          <w:rFonts w:ascii="Times New Roman" w:hAnsi="Times New Roman" w:cs="Times New Roman"/>
          <w:i/>
        </w:rPr>
        <w:t xml:space="preserve">, </w:t>
      </w:r>
      <w:r w:rsidRPr="005A50C3">
        <w:rPr>
          <w:rFonts w:ascii="Times New Roman" w:hAnsi="Times New Roman" w:cs="Times New Roman"/>
          <w:b/>
          <w:i/>
        </w:rPr>
        <w:t>vylučuje se však možnost poskytování PO PI AP</w:t>
      </w:r>
      <w:r w:rsidRPr="005A50C3">
        <w:rPr>
          <w:rFonts w:ascii="Times New Roman" w:hAnsi="Times New Roman" w:cs="Times New Roman"/>
          <w:i/>
        </w:rPr>
        <w:t xml:space="preserve"> s ohledem na kvalifikační předpoklady a potřebnou odbornost.</w:t>
      </w:r>
    </w:p>
    <w:p w:rsidR="00A55904" w:rsidRPr="005A50C3" w:rsidRDefault="00A55904" w:rsidP="00BD31B6">
      <w:pPr>
        <w:spacing w:after="0" w:line="240" w:lineRule="auto"/>
        <w:jc w:val="both"/>
        <w:rPr>
          <w:rFonts w:ascii="Times New Roman" w:hAnsi="Times New Roman" w:cs="Times New Roman"/>
          <w:i/>
        </w:rPr>
      </w:pPr>
      <w:r w:rsidRPr="005A50C3">
        <w:rPr>
          <w:rFonts w:ascii="Times New Roman" w:hAnsi="Times New Roman" w:cs="Times New Roman"/>
          <w:b/>
          <w:i/>
        </w:rPr>
        <w:t>Upřednostňuje se skupinová práce</w:t>
      </w:r>
      <w:r w:rsidRPr="005A50C3">
        <w:rPr>
          <w:rFonts w:ascii="Times New Roman" w:hAnsi="Times New Roman" w:cs="Times New Roman"/>
          <w:i/>
        </w:rPr>
        <w:t xml:space="preserve"> pedagogického pracovníka se žáky. Individuální práce pouze v případě, kdy pro daného žáka nelze využít skupinovou formu.“</w:t>
      </w:r>
    </w:p>
    <w:p w:rsidR="00A55904" w:rsidRPr="005A50C3" w:rsidRDefault="00A55904" w:rsidP="00BD31B6">
      <w:pPr>
        <w:spacing w:after="0" w:line="240" w:lineRule="auto"/>
        <w:jc w:val="both"/>
        <w:rPr>
          <w:rFonts w:ascii="Times New Roman" w:hAnsi="Times New Roman" w:cs="Times New Roman"/>
          <w:i/>
        </w:rPr>
      </w:pPr>
      <w:r w:rsidRPr="005A50C3">
        <w:rPr>
          <w:rFonts w:ascii="Times New Roman" w:hAnsi="Times New Roman" w:cs="Times New Roman"/>
          <w:i/>
        </w:rPr>
        <w:t>(…)</w:t>
      </w:r>
    </w:p>
    <w:p w:rsidR="00A55904" w:rsidRPr="005A50C3" w:rsidRDefault="00A55904" w:rsidP="00BD31B6">
      <w:pPr>
        <w:spacing w:after="0" w:line="240" w:lineRule="auto"/>
        <w:jc w:val="both"/>
        <w:rPr>
          <w:rFonts w:ascii="Times New Roman" w:hAnsi="Times New Roman" w:cs="Times New Roman"/>
          <w:i/>
        </w:rPr>
      </w:pPr>
      <w:r w:rsidRPr="005A50C3">
        <w:rPr>
          <w:rFonts w:ascii="Times New Roman" w:hAnsi="Times New Roman" w:cs="Times New Roman"/>
          <w:i/>
          <w:color w:val="212121"/>
        </w:rPr>
        <w:t>„</w:t>
      </w:r>
      <w:r w:rsidRPr="005A50C3">
        <w:rPr>
          <w:rFonts w:ascii="Times New Roman" w:hAnsi="Times New Roman" w:cs="Times New Roman"/>
          <w:b/>
          <w:i/>
          <w:color w:val="212121"/>
        </w:rPr>
        <w:t>VPO PI často nahrazuje PSPP při absenci speciálního pedagoga v </w:t>
      </w:r>
      <w:r w:rsidRPr="005A50C3">
        <w:rPr>
          <w:rFonts w:ascii="Times New Roman" w:hAnsi="Times New Roman" w:cs="Times New Roman"/>
          <w:b/>
          <w:i/>
        </w:rPr>
        <w:t>dané škole, což např. nekompenzuje obtíže žáka vyplývající ze SPU a PO tak není poskytováno účelně.</w:t>
      </w:r>
      <w:r w:rsidRPr="005A50C3">
        <w:rPr>
          <w:rFonts w:ascii="Times New Roman" w:hAnsi="Times New Roman" w:cs="Times New Roman"/>
          <w:i/>
        </w:rPr>
        <w:t xml:space="preserve"> Záměrem novely je poskytovat ad hoc podporu v zájmu žáků ve chvíli, kdy tuto pomoc skutečně potřebují. PI se tak na základě novely nařízení vlády č. 75/2005 Sb., o stanovení rozsahu přímé vyučovací, přímé výchovné, přímé speciálně pedagogické a přímé pedagogicko-psychologické činnosti pedagogických pracovníků, ve znění pozdějších předpisů, stává standardní součástí pedagogického působení pedagogického pracovníka v době, kdy v posledních třech letech došlo k výraznému nárůstu jejich platů a kdy dochází k dalším systémovým změnám v regionálním školství, zejména navyšování nepedagogických pracovníků školy, za účelem </w:t>
      </w:r>
      <w:proofErr w:type="spellStart"/>
      <w:r w:rsidRPr="005A50C3">
        <w:rPr>
          <w:rFonts w:ascii="Times New Roman" w:hAnsi="Times New Roman" w:cs="Times New Roman"/>
          <w:i/>
        </w:rPr>
        <w:t>odbřemenění</w:t>
      </w:r>
      <w:proofErr w:type="spellEnd"/>
      <w:r w:rsidRPr="005A50C3">
        <w:rPr>
          <w:rFonts w:ascii="Times New Roman" w:hAnsi="Times New Roman" w:cs="Times New Roman"/>
          <w:i/>
        </w:rPr>
        <w:t xml:space="preserve"> pedagogických pracovníků od administrativních činností nesouvisejících s přímou pedagogickou činností. Toto navyšování platů pedagogických pracovníků MŠMT nadále podporuje i v roce 2021, kdy se předpokládá účinnost předkládané novely i zvyšování počtu nepedagogických pracovníků. Je však také nutné zdůraznit, že PI zůstává jako důležitá součást systému PO.“</w:t>
      </w:r>
    </w:p>
    <w:p w:rsidR="00A55904" w:rsidRPr="005A50C3" w:rsidRDefault="00A55904" w:rsidP="00BD31B6">
      <w:pPr>
        <w:spacing w:after="0" w:line="240" w:lineRule="auto"/>
        <w:jc w:val="both"/>
        <w:rPr>
          <w:rFonts w:ascii="Times New Roman" w:hAnsi="Times New Roman" w:cs="Times New Roman"/>
          <w:i/>
        </w:rPr>
      </w:pPr>
      <w:r w:rsidRPr="005A50C3">
        <w:rPr>
          <w:rFonts w:ascii="Times New Roman" w:hAnsi="Times New Roman" w:cs="Times New Roman"/>
          <w:i/>
        </w:rPr>
        <w:t>(…)</w:t>
      </w:r>
    </w:p>
    <w:p w:rsidR="00331B16" w:rsidRPr="005A50C3" w:rsidRDefault="00331B16" w:rsidP="00BD31B6">
      <w:pPr>
        <w:spacing w:after="0" w:line="240" w:lineRule="auto"/>
        <w:ind w:left="3" w:hanging="3"/>
        <w:rPr>
          <w:rFonts w:ascii="Times New Roman" w:eastAsia="Times New Roman" w:hAnsi="Times New Roman" w:cs="Times New Roman"/>
        </w:rPr>
      </w:pPr>
      <w:r w:rsidRPr="005A50C3">
        <w:rPr>
          <w:rFonts w:ascii="Times New Roman" w:eastAsia="Times New Roman" w:hAnsi="Times New Roman" w:cs="Times New Roman"/>
        </w:rPr>
        <w:t>______________________________________________________________________</w:t>
      </w:r>
    </w:p>
    <w:p w:rsidR="00BD31B6" w:rsidRPr="005A50C3" w:rsidRDefault="00BD31B6" w:rsidP="00BD31B6">
      <w:pPr>
        <w:spacing w:after="0" w:line="240" w:lineRule="auto"/>
        <w:ind w:left="3" w:hanging="3"/>
        <w:rPr>
          <w:rFonts w:ascii="Times New Roman" w:eastAsia="Times New Roman" w:hAnsi="Times New Roman" w:cs="Times New Roman"/>
        </w:rPr>
      </w:pPr>
    </w:p>
    <w:p w:rsidR="00A55904" w:rsidRPr="005A50C3" w:rsidRDefault="00A55904" w:rsidP="00BD31B6">
      <w:pPr>
        <w:spacing w:after="0" w:line="240" w:lineRule="auto"/>
        <w:ind w:left="3" w:hanging="3"/>
        <w:rPr>
          <w:rFonts w:ascii="Times New Roman" w:eastAsia="Times New Roman" w:hAnsi="Times New Roman" w:cs="Times New Roman"/>
        </w:rPr>
      </w:pPr>
      <w:r w:rsidRPr="005A50C3">
        <w:rPr>
          <w:rFonts w:ascii="Times New Roman" w:eastAsia="Times New Roman" w:hAnsi="Times New Roman" w:cs="Times New Roman"/>
        </w:rPr>
        <w:t>Návrh:</w:t>
      </w:r>
    </w:p>
    <w:p w:rsidR="00BD31B6" w:rsidRPr="005A50C3" w:rsidRDefault="00BD31B6" w:rsidP="00BD31B6">
      <w:pPr>
        <w:spacing w:after="0" w:line="240" w:lineRule="auto"/>
        <w:ind w:left="3" w:hanging="3"/>
        <w:rPr>
          <w:rFonts w:ascii="Times New Roman" w:eastAsia="Times New Roman" w:hAnsi="Times New Roman" w:cs="Times New Roman"/>
        </w:rPr>
      </w:pPr>
    </w:p>
    <w:p w:rsidR="00A55904" w:rsidRPr="005A50C3" w:rsidRDefault="00A55904" w:rsidP="005A20E4">
      <w:pPr>
        <w:pStyle w:val="Nadpisparagrafu"/>
        <w:tabs>
          <w:tab w:val="center" w:pos="5032"/>
        </w:tabs>
        <w:spacing w:before="0"/>
        <w:jc w:val="left"/>
        <w:rPr>
          <w:i/>
          <w:sz w:val="22"/>
          <w:szCs w:val="22"/>
        </w:rPr>
      </w:pPr>
      <w:r w:rsidRPr="005A50C3">
        <w:rPr>
          <w:i/>
          <w:sz w:val="22"/>
          <w:szCs w:val="22"/>
        </w:rPr>
        <w:t>Asistent pedagoga</w:t>
      </w:r>
      <w:r w:rsidR="005A20E4" w:rsidRPr="005A50C3">
        <w:rPr>
          <w:i/>
          <w:sz w:val="22"/>
          <w:szCs w:val="22"/>
        </w:rPr>
        <w:tab/>
      </w:r>
    </w:p>
    <w:p w:rsidR="00EA0817" w:rsidRPr="005A50C3" w:rsidRDefault="00EA0817" w:rsidP="00EA0817">
      <w:pPr>
        <w:pStyle w:val="Textodstavce"/>
        <w:numPr>
          <w:ilvl w:val="0"/>
          <w:numId w:val="0"/>
        </w:numPr>
        <w:spacing w:before="0" w:after="0"/>
        <w:rPr>
          <w:sz w:val="22"/>
          <w:szCs w:val="22"/>
        </w:rPr>
      </w:pPr>
    </w:p>
    <w:p w:rsidR="00A55904" w:rsidRPr="005A50C3" w:rsidRDefault="00EA0817" w:rsidP="00EA0817">
      <w:pPr>
        <w:pStyle w:val="Textodstavce"/>
        <w:numPr>
          <w:ilvl w:val="0"/>
          <w:numId w:val="0"/>
        </w:numPr>
        <w:spacing w:before="0" w:after="0"/>
        <w:rPr>
          <w:i/>
          <w:sz w:val="22"/>
          <w:szCs w:val="22"/>
        </w:rPr>
      </w:pPr>
      <w:r w:rsidRPr="005A50C3">
        <w:rPr>
          <w:i/>
          <w:sz w:val="22"/>
          <w:szCs w:val="22"/>
        </w:rPr>
        <w:t xml:space="preserve">(1) </w:t>
      </w:r>
      <w:r w:rsidR="00A55904" w:rsidRPr="005A50C3">
        <w:rPr>
          <w:i/>
          <w:sz w:val="22"/>
          <w:szCs w:val="22"/>
        </w:rPr>
        <w:t>Asistent pedagoga poskytuje podporu jinému pedagogickému pracovníkovi při vzdělávání žáka či žáků s mentálním, zrakovým nebo sluchovým postižením, závažnými vývojovými poruchami chování, souběžným postižením více vadami nebo autismem</w:t>
      </w:r>
      <w:r w:rsidR="00A55904" w:rsidRPr="005A50C3">
        <w:rPr>
          <w:b/>
          <w:i/>
          <w:sz w:val="22"/>
          <w:szCs w:val="22"/>
        </w:rPr>
        <w:t xml:space="preserve"> </w:t>
      </w:r>
      <w:r w:rsidR="00A55904" w:rsidRPr="005A50C3">
        <w:rPr>
          <w:i/>
          <w:sz w:val="22"/>
          <w:szCs w:val="22"/>
        </w:rPr>
        <w:t xml:space="preserve">v rozsahu podpůrného opatření. Asistent pedagoga pomáhá jinému pedagogickému pracovníkovi při organizaci a realizaci vzdělávání, podporuje samostatnost a aktivní zapojení žáka do všech činností uskutečňovaných ve škole v rámci vzdělávání, včetně poskytování školských služeb. </w:t>
      </w:r>
    </w:p>
    <w:p w:rsidR="00A55904" w:rsidRPr="005A50C3" w:rsidRDefault="00A55904" w:rsidP="00BD31B6">
      <w:pPr>
        <w:spacing w:after="0" w:line="240" w:lineRule="auto"/>
        <w:ind w:left="3" w:hanging="3"/>
        <w:jc w:val="both"/>
        <w:rPr>
          <w:rFonts w:ascii="Times New Roman" w:eastAsia="Times New Roman" w:hAnsi="Times New Roman" w:cs="Times New Roman"/>
          <w:i/>
        </w:rPr>
      </w:pPr>
      <w:r w:rsidRPr="005A50C3">
        <w:rPr>
          <w:rFonts w:ascii="Times New Roman" w:eastAsia="Times New Roman" w:hAnsi="Times New Roman" w:cs="Times New Roman"/>
          <w:i/>
        </w:rPr>
        <w:t>(…)</w:t>
      </w:r>
    </w:p>
    <w:p w:rsidR="00A55904" w:rsidRPr="005A50C3" w:rsidRDefault="00EA0817" w:rsidP="00EA0817">
      <w:pPr>
        <w:pStyle w:val="Textodstavce"/>
        <w:numPr>
          <w:ilvl w:val="0"/>
          <w:numId w:val="0"/>
        </w:numPr>
        <w:spacing w:before="0" w:after="0"/>
        <w:rPr>
          <w:i/>
          <w:sz w:val="22"/>
          <w:szCs w:val="22"/>
        </w:rPr>
      </w:pPr>
      <w:r w:rsidRPr="005A50C3">
        <w:rPr>
          <w:i/>
          <w:sz w:val="22"/>
          <w:szCs w:val="22"/>
        </w:rPr>
        <w:t xml:space="preserve">(4) </w:t>
      </w:r>
      <w:r w:rsidR="00A55904" w:rsidRPr="005A50C3">
        <w:rPr>
          <w:i/>
          <w:sz w:val="22"/>
          <w:szCs w:val="22"/>
        </w:rPr>
        <w:t>Asistent pedagoga, k jehož činnosti jsou stanoveny předpoklady v § 20 odst. 2 zákona o pedagogických pracovnících, zajišťuje zejména</w:t>
      </w:r>
    </w:p>
    <w:p w:rsidR="00A55904" w:rsidRPr="005A50C3" w:rsidRDefault="00A55904" w:rsidP="00BD31B6">
      <w:pPr>
        <w:pStyle w:val="Textpsmene"/>
        <w:tabs>
          <w:tab w:val="clear" w:pos="425"/>
          <w:tab w:val="num" w:pos="284"/>
          <w:tab w:val="num" w:pos="992"/>
        </w:tabs>
        <w:ind w:left="1276" w:hanging="283"/>
        <w:rPr>
          <w:i/>
          <w:sz w:val="22"/>
          <w:szCs w:val="22"/>
        </w:rPr>
      </w:pPr>
      <w:r w:rsidRPr="005A50C3">
        <w:rPr>
          <w:i/>
          <w:sz w:val="22"/>
          <w:szCs w:val="22"/>
        </w:rPr>
        <w:t>pomocné výchovné práce zaměřené na podporu pedagoga zvláště při práci se skupinou žáků podle odstavce 1,</w:t>
      </w:r>
    </w:p>
    <w:p w:rsidR="00A55904" w:rsidRPr="005A50C3" w:rsidRDefault="00A55904" w:rsidP="00BD31B6">
      <w:pPr>
        <w:pStyle w:val="Textpsmene"/>
        <w:tabs>
          <w:tab w:val="clear" w:pos="425"/>
          <w:tab w:val="num" w:pos="284"/>
          <w:tab w:val="num" w:pos="992"/>
        </w:tabs>
        <w:ind w:left="1276" w:hanging="283"/>
        <w:rPr>
          <w:i/>
          <w:sz w:val="22"/>
          <w:szCs w:val="22"/>
        </w:rPr>
      </w:pPr>
      <w:r w:rsidRPr="005A50C3">
        <w:rPr>
          <w:i/>
          <w:sz w:val="22"/>
          <w:szCs w:val="22"/>
        </w:rPr>
        <w:t>pomocné organizační činnosti při vzdělávání skupiny žáků podle odstavce 1,</w:t>
      </w:r>
    </w:p>
    <w:p w:rsidR="00A55904" w:rsidRPr="005A50C3" w:rsidRDefault="00A55904" w:rsidP="00BD31B6">
      <w:pPr>
        <w:pStyle w:val="Textpsmene"/>
        <w:tabs>
          <w:tab w:val="clear" w:pos="425"/>
          <w:tab w:val="num" w:pos="284"/>
          <w:tab w:val="num" w:pos="992"/>
        </w:tabs>
        <w:ind w:left="1276" w:hanging="283"/>
        <w:rPr>
          <w:i/>
          <w:sz w:val="22"/>
          <w:szCs w:val="22"/>
        </w:rPr>
      </w:pPr>
      <w:r w:rsidRPr="005A50C3">
        <w:rPr>
          <w:i/>
          <w:sz w:val="22"/>
          <w:szCs w:val="22"/>
        </w:rPr>
        <w:t>pomoc při adaptaci žáků se speciálními vzdělávacími potřebami podle odstavce 1 na školní prostředí,</w:t>
      </w:r>
    </w:p>
    <w:p w:rsidR="00A55904" w:rsidRPr="005A50C3" w:rsidRDefault="00A55904" w:rsidP="00BD31B6">
      <w:pPr>
        <w:pStyle w:val="Textpsmene"/>
        <w:tabs>
          <w:tab w:val="clear" w:pos="425"/>
          <w:tab w:val="num" w:pos="992"/>
        </w:tabs>
        <w:ind w:left="1276" w:hanging="283"/>
        <w:rPr>
          <w:i/>
          <w:sz w:val="22"/>
          <w:szCs w:val="22"/>
        </w:rPr>
      </w:pPr>
      <w:r w:rsidRPr="005A50C3">
        <w:rPr>
          <w:i/>
          <w:sz w:val="22"/>
          <w:szCs w:val="22"/>
        </w:rPr>
        <w:t>pomoc při komunikaci se žáky, zákonnými zástupci žáků a komunitou, ze které žák pochází,</w:t>
      </w:r>
    </w:p>
    <w:p w:rsidR="00A55904" w:rsidRPr="005A50C3" w:rsidRDefault="00A55904" w:rsidP="00BD31B6">
      <w:pPr>
        <w:pStyle w:val="Textpsmene"/>
        <w:tabs>
          <w:tab w:val="clear" w:pos="425"/>
          <w:tab w:val="num" w:pos="992"/>
        </w:tabs>
        <w:ind w:left="1276" w:hanging="283"/>
        <w:rPr>
          <w:i/>
          <w:sz w:val="22"/>
          <w:szCs w:val="22"/>
        </w:rPr>
      </w:pPr>
      <w:r w:rsidRPr="005A50C3">
        <w:rPr>
          <w:i/>
          <w:sz w:val="22"/>
          <w:szCs w:val="22"/>
        </w:rPr>
        <w:t>nezbytnou pomoc žákům při sebeobsluze a pohybu během vyučování a při akcích pořádaných školou mimo místo, kde škola v souladu se zápisem do školského rejstříku uskutečňuje vzdělávání nebo školské služby,</w:t>
      </w:r>
    </w:p>
    <w:p w:rsidR="00A55904" w:rsidRPr="005A50C3" w:rsidRDefault="00A55904" w:rsidP="00BD31B6">
      <w:pPr>
        <w:pStyle w:val="Textpsmene"/>
        <w:tabs>
          <w:tab w:val="clear" w:pos="425"/>
          <w:tab w:val="num" w:pos="284"/>
          <w:tab w:val="num" w:pos="992"/>
        </w:tabs>
        <w:ind w:left="1276" w:hanging="283"/>
        <w:rPr>
          <w:i/>
          <w:sz w:val="22"/>
          <w:szCs w:val="22"/>
        </w:rPr>
      </w:pPr>
      <w:r w:rsidRPr="005A50C3">
        <w:rPr>
          <w:i/>
          <w:sz w:val="22"/>
          <w:szCs w:val="22"/>
        </w:rPr>
        <w:t>pomocné výchovné práce spojené s nácvikem sociálních kompetencí žáků se speciálními vzdělávacími potřebami podle odstavce 1.</w:t>
      </w:r>
    </w:p>
    <w:p w:rsidR="00EA0817" w:rsidRPr="005A50C3" w:rsidRDefault="00EA0817" w:rsidP="00EA0817">
      <w:pPr>
        <w:pStyle w:val="Textodstavce"/>
        <w:numPr>
          <w:ilvl w:val="0"/>
          <w:numId w:val="0"/>
        </w:numPr>
        <w:spacing w:before="0" w:after="0"/>
        <w:rPr>
          <w:i/>
          <w:sz w:val="22"/>
          <w:szCs w:val="22"/>
        </w:rPr>
      </w:pPr>
    </w:p>
    <w:p w:rsidR="00A55904" w:rsidRPr="005A50C3" w:rsidRDefault="00EA0817" w:rsidP="00EA0817">
      <w:pPr>
        <w:pStyle w:val="Textodstavce"/>
        <w:numPr>
          <w:ilvl w:val="0"/>
          <w:numId w:val="0"/>
        </w:numPr>
        <w:spacing w:before="0" w:after="0"/>
        <w:rPr>
          <w:i/>
          <w:sz w:val="22"/>
          <w:szCs w:val="22"/>
        </w:rPr>
      </w:pPr>
      <w:r w:rsidRPr="005A50C3">
        <w:rPr>
          <w:i/>
          <w:sz w:val="22"/>
          <w:szCs w:val="22"/>
        </w:rPr>
        <w:t xml:space="preserve">(5) </w:t>
      </w:r>
      <w:r w:rsidR="00A55904" w:rsidRPr="005A50C3">
        <w:rPr>
          <w:i/>
          <w:sz w:val="22"/>
          <w:szCs w:val="22"/>
        </w:rPr>
        <w:t>Jednomu žákovi nelze doporučit současně více než jedno podpůrné opatření spočívající ve využití asistenta pedagoga. Asistent pedagoga uvedený v odstavci 3 může za tím účelem zajišťovat i činnosti uvedené v odstavci 4.</w:t>
      </w:r>
    </w:p>
    <w:p w:rsidR="00007DA4" w:rsidRPr="005A50C3" w:rsidRDefault="00007DA4" w:rsidP="00BD31B6">
      <w:pPr>
        <w:pStyle w:val="Textodstavce"/>
        <w:numPr>
          <w:ilvl w:val="0"/>
          <w:numId w:val="0"/>
        </w:numPr>
        <w:spacing w:before="0" w:after="0"/>
        <w:rPr>
          <w:sz w:val="22"/>
          <w:szCs w:val="22"/>
        </w:rPr>
      </w:pPr>
    </w:p>
    <w:p w:rsidR="00007DA4" w:rsidRPr="005A50C3" w:rsidRDefault="00007DA4" w:rsidP="00BD31B6">
      <w:pPr>
        <w:pStyle w:val="Textodstavce"/>
        <w:numPr>
          <w:ilvl w:val="0"/>
          <w:numId w:val="0"/>
        </w:numPr>
        <w:spacing w:before="0" w:after="0"/>
        <w:rPr>
          <w:b/>
          <w:sz w:val="22"/>
          <w:szCs w:val="22"/>
        </w:rPr>
      </w:pPr>
      <w:r w:rsidRPr="005A50C3">
        <w:rPr>
          <w:b/>
          <w:sz w:val="22"/>
          <w:szCs w:val="22"/>
        </w:rPr>
        <w:t>ASP ČR: Bez připomínek</w:t>
      </w:r>
    </w:p>
    <w:p w:rsidR="00EA0817" w:rsidRPr="005A50C3" w:rsidRDefault="00EA0817" w:rsidP="00BD31B6">
      <w:pPr>
        <w:pStyle w:val="Textodstavce"/>
        <w:numPr>
          <w:ilvl w:val="0"/>
          <w:numId w:val="0"/>
        </w:numPr>
        <w:spacing w:before="0" w:after="0"/>
        <w:rPr>
          <w:b/>
          <w:sz w:val="22"/>
          <w:szCs w:val="22"/>
        </w:rPr>
      </w:pPr>
    </w:p>
    <w:p w:rsidR="00007DA4" w:rsidRPr="005A50C3" w:rsidRDefault="00007DA4" w:rsidP="00BD31B6">
      <w:pPr>
        <w:pStyle w:val="Textodstavce"/>
        <w:numPr>
          <w:ilvl w:val="0"/>
          <w:numId w:val="0"/>
        </w:numPr>
        <w:spacing w:before="0" w:after="0"/>
        <w:rPr>
          <w:sz w:val="22"/>
          <w:szCs w:val="22"/>
        </w:rPr>
      </w:pPr>
      <w:r w:rsidRPr="005A50C3">
        <w:rPr>
          <w:sz w:val="22"/>
          <w:szCs w:val="22"/>
        </w:rPr>
        <w:t>Odůvodnění:</w:t>
      </w:r>
    </w:p>
    <w:p w:rsidR="00EA0817" w:rsidRPr="005A50C3" w:rsidRDefault="00EA0817" w:rsidP="00BD31B6">
      <w:pPr>
        <w:pStyle w:val="Textodstavce"/>
        <w:numPr>
          <w:ilvl w:val="0"/>
          <w:numId w:val="0"/>
        </w:numPr>
        <w:spacing w:before="0" w:after="0"/>
        <w:rPr>
          <w:sz w:val="22"/>
          <w:szCs w:val="22"/>
        </w:rPr>
      </w:pPr>
    </w:p>
    <w:p w:rsidR="00007DA4" w:rsidRPr="005A50C3" w:rsidRDefault="00007DA4" w:rsidP="00BD31B6">
      <w:pPr>
        <w:pStyle w:val="Textodstavce"/>
        <w:numPr>
          <w:ilvl w:val="0"/>
          <w:numId w:val="0"/>
        </w:numPr>
        <w:spacing w:before="0" w:after="0"/>
        <w:rPr>
          <w:sz w:val="22"/>
          <w:szCs w:val="22"/>
        </w:rPr>
      </w:pPr>
      <w:r w:rsidRPr="005A50C3">
        <w:rPr>
          <w:sz w:val="22"/>
          <w:szCs w:val="22"/>
        </w:rPr>
        <w:t>Stanovení pravidel pro využívání personální podpory pedagogů ve vzdělávání žáků s </w:t>
      </w:r>
    </w:p>
    <w:p w:rsidR="00007DA4" w:rsidRPr="005A50C3" w:rsidRDefault="00007DA4" w:rsidP="00BD31B6">
      <w:pPr>
        <w:pStyle w:val="Textodstavce"/>
        <w:numPr>
          <w:ilvl w:val="0"/>
          <w:numId w:val="6"/>
        </w:numPr>
        <w:spacing w:before="0" w:after="0"/>
        <w:rPr>
          <w:sz w:val="22"/>
          <w:szCs w:val="22"/>
        </w:rPr>
      </w:pPr>
      <w:r w:rsidRPr="005A50C3">
        <w:rPr>
          <w:sz w:val="22"/>
          <w:szCs w:val="22"/>
        </w:rPr>
        <w:t xml:space="preserve">mentálním, </w:t>
      </w:r>
    </w:p>
    <w:p w:rsidR="00007DA4" w:rsidRPr="005A50C3" w:rsidRDefault="00007DA4" w:rsidP="00BD31B6">
      <w:pPr>
        <w:pStyle w:val="Textodstavce"/>
        <w:numPr>
          <w:ilvl w:val="0"/>
          <w:numId w:val="6"/>
        </w:numPr>
        <w:spacing w:before="0" w:after="0"/>
        <w:rPr>
          <w:sz w:val="22"/>
          <w:szCs w:val="22"/>
        </w:rPr>
      </w:pPr>
      <w:r w:rsidRPr="005A50C3">
        <w:rPr>
          <w:sz w:val="22"/>
          <w:szCs w:val="22"/>
        </w:rPr>
        <w:t xml:space="preserve">zrakovým </w:t>
      </w:r>
    </w:p>
    <w:p w:rsidR="00007DA4" w:rsidRPr="005A50C3" w:rsidRDefault="00007DA4" w:rsidP="00BD31B6">
      <w:pPr>
        <w:pStyle w:val="Textodstavce"/>
        <w:numPr>
          <w:ilvl w:val="0"/>
          <w:numId w:val="6"/>
        </w:numPr>
        <w:spacing w:before="0" w:after="0"/>
        <w:rPr>
          <w:sz w:val="22"/>
          <w:szCs w:val="22"/>
        </w:rPr>
      </w:pPr>
      <w:r w:rsidRPr="005A50C3">
        <w:rPr>
          <w:sz w:val="22"/>
          <w:szCs w:val="22"/>
        </w:rPr>
        <w:t xml:space="preserve">sluchovým postižením, </w:t>
      </w:r>
    </w:p>
    <w:p w:rsidR="00007DA4" w:rsidRPr="005A50C3" w:rsidRDefault="00007DA4" w:rsidP="00BD31B6">
      <w:pPr>
        <w:pStyle w:val="Textodstavce"/>
        <w:numPr>
          <w:ilvl w:val="0"/>
          <w:numId w:val="6"/>
        </w:numPr>
        <w:spacing w:before="0" w:after="0"/>
        <w:rPr>
          <w:sz w:val="22"/>
          <w:szCs w:val="22"/>
        </w:rPr>
      </w:pPr>
      <w:r w:rsidRPr="005A50C3">
        <w:rPr>
          <w:sz w:val="22"/>
          <w:szCs w:val="22"/>
        </w:rPr>
        <w:t xml:space="preserve">závažnými vývojovými poruchami chování, </w:t>
      </w:r>
    </w:p>
    <w:p w:rsidR="00007DA4" w:rsidRPr="005A50C3" w:rsidRDefault="00007DA4" w:rsidP="00BD31B6">
      <w:pPr>
        <w:pStyle w:val="Textodstavce"/>
        <w:numPr>
          <w:ilvl w:val="0"/>
          <w:numId w:val="6"/>
        </w:numPr>
        <w:spacing w:before="0" w:after="0"/>
        <w:rPr>
          <w:sz w:val="22"/>
          <w:szCs w:val="22"/>
        </w:rPr>
      </w:pPr>
      <w:r w:rsidRPr="005A50C3">
        <w:rPr>
          <w:sz w:val="22"/>
          <w:szCs w:val="22"/>
        </w:rPr>
        <w:t>souběžným postižením více vadami</w:t>
      </w:r>
      <w:r w:rsidR="00AE7A0C" w:rsidRPr="005A50C3">
        <w:rPr>
          <w:sz w:val="22"/>
          <w:szCs w:val="22"/>
        </w:rPr>
        <w:t>,</w:t>
      </w:r>
    </w:p>
    <w:p w:rsidR="00007DA4" w:rsidRPr="005A50C3" w:rsidRDefault="00007DA4" w:rsidP="00BD31B6">
      <w:pPr>
        <w:pStyle w:val="Textodstavce"/>
        <w:numPr>
          <w:ilvl w:val="0"/>
          <w:numId w:val="6"/>
        </w:numPr>
        <w:spacing w:before="0" w:after="0"/>
        <w:rPr>
          <w:sz w:val="22"/>
          <w:szCs w:val="22"/>
        </w:rPr>
      </w:pPr>
      <w:r w:rsidRPr="005A50C3">
        <w:rPr>
          <w:sz w:val="22"/>
          <w:szCs w:val="22"/>
        </w:rPr>
        <w:t>autismem</w:t>
      </w:r>
      <w:r w:rsidR="00AE7A0C" w:rsidRPr="005A50C3">
        <w:rPr>
          <w:sz w:val="22"/>
          <w:szCs w:val="22"/>
        </w:rPr>
        <w:t>,</w:t>
      </w:r>
    </w:p>
    <w:p w:rsidR="00A55904" w:rsidRPr="005A50C3" w:rsidRDefault="00AE7A0C" w:rsidP="00BD31B6">
      <w:pPr>
        <w:spacing w:after="0" w:line="240" w:lineRule="auto"/>
        <w:ind w:left="3" w:hanging="3"/>
        <w:jc w:val="both"/>
        <w:rPr>
          <w:rFonts w:ascii="Times New Roman" w:eastAsia="Times New Roman" w:hAnsi="Times New Roman" w:cs="Times New Roman"/>
        </w:rPr>
      </w:pPr>
      <w:r w:rsidRPr="005A50C3">
        <w:rPr>
          <w:rFonts w:ascii="Times New Roman" w:eastAsia="Times New Roman" w:hAnsi="Times New Roman" w:cs="Times New Roman"/>
        </w:rPr>
        <w:t>je správné.</w:t>
      </w:r>
    </w:p>
    <w:p w:rsidR="00EA0817" w:rsidRPr="005A50C3" w:rsidRDefault="00EA0817" w:rsidP="00BD31B6">
      <w:pPr>
        <w:spacing w:after="0" w:line="240" w:lineRule="auto"/>
        <w:ind w:left="3" w:hanging="3"/>
        <w:jc w:val="both"/>
        <w:rPr>
          <w:rFonts w:ascii="Times New Roman" w:eastAsia="Times New Roman" w:hAnsi="Times New Roman" w:cs="Times New Roman"/>
        </w:rPr>
      </w:pPr>
    </w:p>
    <w:p w:rsidR="00BA29C2" w:rsidRPr="005A50C3" w:rsidRDefault="00BA29C2" w:rsidP="00BD31B6">
      <w:pPr>
        <w:spacing w:after="0" w:line="240" w:lineRule="auto"/>
        <w:ind w:left="3" w:hanging="3"/>
        <w:jc w:val="both"/>
        <w:rPr>
          <w:rFonts w:ascii="Times New Roman" w:hAnsi="Times New Roman" w:cs="Times New Roman"/>
          <w:b/>
          <w:i/>
        </w:rPr>
      </w:pPr>
    </w:p>
    <w:p w:rsidR="00BA29C2" w:rsidRPr="005A50C3" w:rsidRDefault="00BA29C2" w:rsidP="00BD31B6">
      <w:pPr>
        <w:spacing w:after="0" w:line="240" w:lineRule="auto"/>
        <w:ind w:left="3" w:hanging="3"/>
        <w:jc w:val="both"/>
        <w:rPr>
          <w:rFonts w:ascii="Times New Roman" w:eastAsia="Times New Roman" w:hAnsi="Times New Roman" w:cs="Times New Roman"/>
        </w:rPr>
      </w:pPr>
      <w:r w:rsidRPr="005A50C3">
        <w:rPr>
          <w:rFonts w:ascii="Times New Roman" w:hAnsi="Times New Roman" w:cs="Times New Roman"/>
          <w:b/>
          <w:i/>
        </w:rPr>
        <w:t>Text MŠMT v materiálu určeném k MPŘ, III. ODŮVODNĚNÍ</w:t>
      </w:r>
      <w:r w:rsidR="005A50C3">
        <w:rPr>
          <w:rFonts w:ascii="Times New Roman" w:hAnsi="Times New Roman" w:cs="Times New Roman"/>
          <w:b/>
          <w:i/>
        </w:rPr>
        <w:t>, je obsáhlý a vystihuje podstatu návrhu</w:t>
      </w:r>
      <w:r w:rsidR="002B7990">
        <w:rPr>
          <w:rFonts w:ascii="Times New Roman" w:hAnsi="Times New Roman" w:cs="Times New Roman"/>
          <w:b/>
          <w:i/>
        </w:rPr>
        <w:t>, např.</w:t>
      </w:r>
      <w:r w:rsidRPr="005A50C3">
        <w:rPr>
          <w:rFonts w:ascii="Times New Roman" w:hAnsi="Times New Roman" w:cs="Times New Roman"/>
          <w:b/>
          <w:i/>
        </w:rPr>
        <w:t>:</w:t>
      </w:r>
    </w:p>
    <w:p w:rsidR="00BA29C2" w:rsidRPr="005A50C3" w:rsidRDefault="00BA29C2" w:rsidP="00BA29C2">
      <w:pPr>
        <w:pStyle w:val="Odstavecseseznamem"/>
        <w:spacing w:after="0" w:line="240" w:lineRule="auto"/>
        <w:ind w:left="0"/>
        <w:jc w:val="both"/>
        <w:rPr>
          <w:rFonts w:ascii="Times New Roman" w:hAnsi="Times New Roman" w:cs="Times New Roman"/>
          <w:i/>
        </w:rPr>
      </w:pPr>
      <w:r w:rsidRPr="005A50C3">
        <w:rPr>
          <w:rFonts w:ascii="Times New Roman" w:hAnsi="Times New Roman" w:cs="Times New Roman"/>
          <w:i/>
        </w:rPr>
        <w:t>„(…) Žákům se SPCH budou ke kompenzaci jejich SVP doporučována jiná PO, zejména PO AP.</w:t>
      </w:r>
    </w:p>
    <w:p w:rsidR="00BA29C2" w:rsidRPr="005A50C3" w:rsidRDefault="00BA29C2" w:rsidP="00BA29C2">
      <w:pPr>
        <w:spacing w:after="0" w:line="240" w:lineRule="auto"/>
        <w:jc w:val="both"/>
        <w:rPr>
          <w:rFonts w:ascii="Times New Roman" w:hAnsi="Times New Roman" w:cs="Times New Roman"/>
          <w:i/>
          <w:color w:val="212121"/>
        </w:rPr>
      </w:pPr>
      <w:r w:rsidRPr="005A50C3">
        <w:rPr>
          <w:rFonts w:ascii="Times New Roman" w:hAnsi="Times New Roman" w:cs="Times New Roman"/>
          <w:i/>
          <w:color w:val="212121"/>
        </w:rPr>
        <w:t>Pro žáky se SPCH je nutná úzká spolupráce školy a ŠPZ včetně rezortu zdravotnictví. Zde je na místě nácvik adaptačního chování a sociálních kompetencí za použití psychoterapeutických metod aplikovaných psychologem s terapeutickým výcvikem či klinickým psychologem. Pro podporu vzdělávání těchto žáků je významnější ve třídě zajistit personální podporu AP.</w:t>
      </w:r>
    </w:p>
    <w:p w:rsidR="00BA29C2" w:rsidRPr="005A50C3" w:rsidRDefault="00BA29C2" w:rsidP="00BA29C2">
      <w:pPr>
        <w:pStyle w:val="Default"/>
        <w:spacing w:before="0"/>
        <w:rPr>
          <w:rFonts w:ascii="Times New Roman" w:eastAsia="Calibri" w:hAnsi="Times New Roman" w:cs="Times New Roman"/>
          <w:b/>
          <w:i/>
          <w:color w:val="212121"/>
          <w:sz w:val="22"/>
          <w:szCs w:val="22"/>
        </w:rPr>
      </w:pPr>
      <w:r w:rsidRPr="005A50C3">
        <w:rPr>
          <w:rFonts w:ascii="Times New Roman" w:eastAsia="Calibri" w:hAnsi="Times New Roman" w:cs="Times New Roman"/>
          <w:i/>
          <w:color w:val="212121"/>
          <w:sz w:val="22"/>
          <w:szCs w:val="22"/>
        </w:rPr>
        <w:t xml:space="preserve">AP zmírňuje či odstraňuje přirozené znevýhodnění žáka vyplývající z dopadů jeho zdravotního stavu na možnost úspěšného vzdělávání. </w:t>
      </w:r>
      <w:r w:rsidRPr="005A50C3">
        <w:rPr>
          <w:rFonts w:ascii="Times New Roman" w:eastAsia="Calibri" w:hAnsi="Times New Roman" w:cs="Times New Roman"/>
          <w:b/>
          <w:i/>
          <w:color w:val="212121"/>
          <w:sz w:val="22"/>
          <w:szCs w:val="22"/>
        </w:rPr>
        <w:t xml:space="preserve">Konečným cílem je zvýšit dovednosti, vědomosti a soběstačnost žáka se SVP pro jeho lepší/odpovídající pracovní, společenské a obecně životní uplatnění. </w:t>
      </w:r>
    </w:p>
    <w:p w:rsidR="00BA29C2" w:rsidRPr="005A50C3" w:rsidRDefault="00BA29C2" w:rsidP="00BA29C2">
      <w:pPr>
        <w:pStyle w:val="Default"/>
        <w:spacing w:before="0"/>
        <w:rPr>
          <w:rFonts w:ascii="Times New Roman" w:eastAsia="Calibri" w:hAnsi="Times New Roman" w:cs="Times New Roman"/>
          <w:i/>
          <w:color w:val="212121"/>
          <w:sz w:val="22"/>
          <w:szCs w:val="22"/>
        </w:rPr>
      </w:pPr>
      <w:r w:rsidRPr="005A50C3">
        <w:rPr>
          <w:rFonts w:ascii="Times New Roman" w:eastAsia="Calibri" w:hAnsi="Times New Roman" w:cs="Times New Roman"/>
          <w:i/>
          <w:color w:val="212121"/>
          <w:sz w:val="22"/>
          <w:szCs w:val="22"/>
        </w:rPr>
        <w:t xml:space="preserve">AP u žáka se SVP znamená přínos i pro ostatní žáky ve skupině/třídě. Umožňuje pedagogovi efektivněji nakládat s vymezeným časem, zajišťuje lepší vzdělávací podmínky v celé skupině/třídě. </w:t>
      </w:r>
    </w:p>
    <w:p w:rsidR="00BA29C2" w:rsidRPr="005A50C3" w:rsidRDefault="00BA29C2" w:rsidP="00BA29C2">
      <w:pPr>
        <w:spacing w:after="0" w:line="240" w:lineRule="auto"/>
        <w:jc w:val="both"/>
        <w:rPr>
          <w:rFonts w:ascii="Times New Roman" w:eastAsia="Calibri" w:hAnsi="Times New Roman" w:cs="Times New Roman"/>
          <w:i/>
          <w:color w:val="212121"/>
        </w:rPr>
      </w:pPr>
      <w:r w:rsidRPr="005A50C3">
        <w:rPr>
          <w:rFonts w:ascii="Times New Roman" w:hAnsi="Times New Roman" w:cs="Times New Roman"/>
          <w:i/>
          <w:color w:val="212121"/>
        </w:rPr>
        <w:t xml:space="preserve">Zásadním úkolem AP je podpora samostatnosti žáka. Z toho vyplývá, že jeho podpora žákovi by se měla snižovat úměrně zvyšujícím se žákovým schopnostem a jeho samostatnosti. Přesto, že vždy bude skupina žáků s těžkými dopady svého postižení do vzdělávání, u kterých bude nutné využívat podporu AP po celou dobu své školní docházky, obecně by se měla přímá účast AP na vzdělávání žáka snižovat. </w:t>
      </w:r>
    </w:p>
    <w:p w:rsidR="005A50C3" w:rsidRPr="005A50C3" w:rsidRDefault="00BA29C2" w:rsidP="00BA29C2">
      <w:pPr>
        <w:pStyle w:val="Odstavecseseznamem"/>
        <w:spacing w:after="0" w:line="240" w:lineRule="auto"/>
        <w:ind w:left="0"/>
        <w:jc w:val="both"/>
        <w:rPr>
          <w:rFonts w:ascii="Times New Roman" w:hAnsi="Times New Roman" w:cs="Times New Roman"/>
          <w:i/>
        </w:rPr>
      </w:pPr>
      <w:r w:rsidRPr="005A50C3">
        <w:rPr>
          <w:rFonts w:ascii="Times New Roman" w:hAnsi="Times New Roman" w:cs="Times New Roman"/>
          <w:i/>
          <w:color w:val="212121"/>
        </w:rPr>
        <w:lastRenderedPageBreak/>
        <w:t xml:space="preserve">AP byl vyhodnocen jako účelné PO v běžných třídách u žáků s LMP (případně středně těžkým mentálním postižením), u žáků se SPCH a poruchami autistického spektra či u žáků s více vadami. Míra podpory je individuálně rozlišitelná rovněž na potřebu podpory vzdělávání žáka jak ve všeobecně vzdělávacích předmětech, tak předmětech praktického zaměření. Schopnost samostatnosti při získávání vědomostí, dovedností a osvojování klíčových kompetencí souvisí s individualitou jedince a jeho vzdělávacím potenciálem potřebným k dosahování očekávaných výstupů Rámcového </w:t>
      </w:r>
      <w:r w:rsidRPr="005A50C3">
        <w:rPr>
          <w:rFonts w:ascii="Times New Roman" w:hAnsi="Times New Roman" w:cs="Times New Roman"/>
          <w:i/>
        </w:rPr>
        <w:t xml:space="preserve">vzdělávacího programu. </w:t>
      </w:r>
      <w:r w:rsidRPr="005A50C3">
        <w:rPr>
          <w:rFonts w:ascii="Times New Roman" w:hAnsi="Times New Roman" w:cs="Times New Roman"/>
          <w:b/>
          <w:i/>
        </w:rPr>
        <w:t>Základním smyslem úpravy je cílit na zdravotní postižení, u kterých personální podpora AP přináší výše uvedený efekt.</w:t>
      </w:r>
      <w:r w:rsidRPr="005A50C3">
        <w:rPr>
          <w:rFonts w:ascii="Times New Roman" w:hAnsi="Times New Roman" w:cs="Times New Roman"/>
          <w:i/>
        </w:rPr>
        <w:t xml:space="preserve"> </w:t>
      </w:r>
    </w:p>
    <w:p w:rsidR="00AE7A0C" w:rsidRPr="005A50C3" w:rsidRDefault="00BA29C2" w:rsidP="00BA29C2">
      <w:pPr>
        <w:pStyle w:val="Odstavecseseznamem"/>
        <w:spacing w:after="0" w:line="240" w:lineRule="auto"/>
        <w:ind w:left="0"/>
        <w:jc w:val="both"/>
        <w:rPr>
          <w:rFonts w:ascii="Times New Roman" w:hAnsi="Times New Roman" w:cs="Times New Roman"/>
          <w:i/>
        </w:rPr>
      </w:pPr>
      <w:r w:rsidRPr="005A50C3">
        <w:rPr>
          <w:rFonts w:ascii="Times New Roman" w:hAnsi="Times New Roman" w:cs="Times New Roman"/>
          <w:i/>
        </w:rPr>
        <w:t>(…)</w:t>
      </w:r>
    </w:p>
    <w:p w:rsidR="005A50C3" w:rsidRPr="002245C7" w:rsidRDefault="005A50C3" w:rsidP="002B7990">
      <w:pPr>
        <w:spacing w:after="0" w:line="240" w:lineRule="auto"/>
        <w:jc w:val="both"/>
        <w:rPr>
          <w:rFonts w:ascii="Times New Roman" w:hAnsi="Times New Roman" w:cs="Times New Roman"/>
          <w:b/>
          <w:i/>
          <w:color w:val="212121"/>
        </w:rPr>
      </w:pPr>
      <w:r w:rsidRPr="002245C7">
        <w:rPr>
          <w:rFonts w:ascii="Times New Roman" w:hAnsi="Times New Roman" w:cs="Times New Roman"/>
          <w:b/>
          <w:i/>
          <w:color w:val="212121"/>
        </w:rPr>
        <w:t xml:space="preserve">U dětí se závažnými vadami řeči </w:t>
      </w:r>
      <w:r w:rsidRPr="005A50C3">
        <w:rPr>
          <w:rFonts w:ascii="Times New Roman" w:hAnsi="Times New Roman" w:cs="Times New Roman"/>
          <w:i/>
          <w:color w:val="212121"/>
        </w:rPr>
        <w:t xml:space="preserve">je nutná systematické péče speciálního pedagoga-logopeda, tuto individuální logopedickou </w:t>
      </w:r>
      <w:r w:rsidRPr="002245C7">
        <w:rPr>
          <w:rFonts w:ascii="Times New Roman" w:hAnsi="Times New Roman" w:cs="Times New Roman"/>
          <w:b/>
          <w:i/>
          <w:color w:val="212121"/>
        </w:rPr>
        <w:t>intervenci nemůže nahradit pedagogický pracovník bez odborného vzdělání</w:t>
      </w:r>
      <w:r w:rsidRPr="005A50C3">
        <w:rPr>
          <w:rFonts w:ascii="Times New Roman" w:hAnsi="Times New Roman" w:cs="Times New Roman"/>
          <w:i/>
          <w:color w:val="212121"/>
        </w:rPr>
        <w:t xml:space="preserve"> (AP). </w:t>
      </w:r>
      <w:r w:rsidRPr="002245C7">
        <w:rPr>
          <w:rFonts w:ascii="Times New Roman" w:hAnsi="Times New Roman" w:cs="Times New Roman"/>
          <w:b/>
          <w:i/>
          <w:color w:val="212121"/>
        </w:rPr>
        <w:t>Včasné zařazení dítěte do třídy MŠ zřízené pro děti se závažnými vadami řeči zvyšuje jeho pozdější úspěšnost v navazujícím základním vzdělávání.</w:t>
      </w:r>
    </w:p>
    <w:p w:rsidR="005A50C3" w:rsidRPr="005A50C3" w:rsidRDefault="005A50C3" w:rsidP="00BA29C2">
      <w:pPr>
        <w:pStyle w:val="Odstavecseseznamem"/>
        <w:spacing w:after="0" w:line="240" w:lineRule="auto"/>
        <w:ind w:left="0"/>
        <w:jc w:val="both"/>
        <w:rPr>
          <w:rFonts w:ascii="Times New Roman" w:hAnsi="Times New Roman" w:cs="Times New Roman"/>
          <w:i/>
        </w:rPr>
      </w:pPr>
      <w:r w:rsidRPr="005A50C3">
        <w:rPr>
          <w:rFonts w:ascii="Times New Roman" w:hAnsi="Times New Roman" w:cs="Times New Roman"/>
          <w:i/>
        </w:rPr>
        <w:t>(…)</w:t>
      </w:r>
    </w:p>
    <w:p w:rsidR="005A50C3" w:rsidRPr="002B7990" w:rsidRDefault="002B7990" w:rsidP="002B7990">
      <w:pPr>
        <w:spacing w:after="0" w:line="240" w:lineRule="auto"/>
        <w:jc w:val="both"/>
        <w:rPr>
          <w:rFonts w:ascii="Times New Roman" w:hAnsi="Times New Roman" w:cs="Times New Roman"/>
          <w:i/>
        </w:rPr>
      </w:pPr>
      <w:r w:rsidRPr="002B7990">
        <w:rPr>
          <w:rFonts w:ascii="Times New Roman" w:hAnsi="Times New Roman" w:cs="Times New Roman"/>
          <w:i/>
        </w:rPr>
        <w:t xml:space="preserve">Efektivita personální podpory dalšího pedagogického pracovníka jako formy PO je dalším principem navrhovaných změn. Změna systému financování regionálního školství zohledňuje potřebu určité míry individualizace vzdělávání, kdy (zjednodušeně řečeno) finanční prostředky pro školu nejsou vázány na počet žáků, ale na počet hodin výuky. Tento způsob umožňuje i dělení některých hodin. Využití PO další pedagogický pracovník by mělo být využito až v případě, kdy nastavený </w:t>
      </w:r>
      <w:proofErr w:type="spellStart"/>
      <w:r w:rsidRPr="002B7990">
        <w:rPr>
          <w:rFonts w:ascii="Times New Roman" w:hAnsi="Times New Roman" w:cs="Times New Roman"/>
          <w:i/>
        </w:rPr>
        <w:t>PHmax</w:t>
      </w:r>
      <w:proofErr w:type="spellEnd"/>
      <w:r w:rsidRPr="002B7990">
        <w:rPr>
          <w:rFonts w:ascii="Times New Roman" w:hAnsi="Times New Roman" w:cs="Times New Roman"/>
          <w:i/>
        </w:rPr>
        <w:t xml:space="preserve"> pro danou školu neumožňuje prokazatelně saturovat potřeby žáků se SVP v dané škole/třídě. Využití tohoto PO s PNFN bude pak na rozhodnutí ředitele školy, </w:t>
      </w:r>
      <w:r w:rsidR="005A50C3" w:rsidRPr="002B7990">
        <w:rPr>
          <w:rFonts w:ascii="Times New Roman" w:hAnsi="Times New Roman" w:cs="Times New Roman"/>
          <w:i/>
        </w:rPr>
        <w:t>(…)</w:t>
      </w:r>
      <w:r>
        <w:rPr>
          <w:rFonts w:ascii="Times New Roman" w:hAnsi="Times New Roman" w:cs="Times New Roman"/>
          <w:i/>
        </w:rPr>
        <w:t>“</w:t>
      </w:r>
    </w:p>
    <w:p w:rsidR="00331B16" w:rsidRPr="005A50C3" w:rsidRDefault="00331B16" w:rsidP="005A50C3">
      <w:pPr>
        <w:spacing w:after="0" w:line="240" w:lineRule="auto"/>
        <w:ind w:left="3" w:hanging="3"/>
        <w:jc w:val="both"/>
        <w:rPr>
          <w:rFonts w:ascii="Times New Roman" w:eastAsia="Times New Roman" w:hAnsi="Times New Roman" w:cs="Times New Roman"/>
        </w:rPr>
      </w:pPr>
      <w:r w:rsidRPr="005A50C3">
        <w:rPr>
          <w:rFonts w:ascii="Times New Roman" w:eastAsia="Times New Roman" w:hAnsi="Times New Roman" w:cs="Times New Roman"/>
        </w:rPr>
        <w:t>____________________________________________________________</w:t>
      </w:r>
    </w:p>
    <w:p w:rsidR="00EA0817" w:rsidRPr="005A50C3" w:rsidRDefault="00EA0817" w:rsidP="00BD31B6">
      <w:pPr>
        <w:spacing w:after="0" w:line="240" w:lineRule="auto"/>
        <w:ind w:left="3" w:hanging="3"/>
        <w:rPr>
          <w:rFonts w:ascii="Times New Roman" w:eastAsia="Times New Roman" w:hAnsi="Times New Roman" w:cs="Times New Roman"/>
        </w:rPr>
      </w:pPr>
    </w:p>
    <w:p w:rsidR="00A55904" w:rsidRPr="005A50C3" w:rsidRDefault="00A55904" w:rsidP="00BD31B6">
      <w:pPr>
        <w:spacing w:after="0" w:line="240" w:lineRule="auto"/>
        <w:ind w:left="3" w:hanging="3"/>
        <w:rPr>
          <w:rFonts w:ascii="Times New Roman" w:eastAsia="Times New Roman" w:hAnsi="Times New Roman" w:cs="Times New Roman"/>
        </w:rPr>
      </w:pPr>
      <w:r w:rsidRPr="005A50C3">
        <w:rPr>
          <w:rFonts w:ascii="Times New Roman" w:eastAsia="Times New Roman" w:hAnsi="Times New Roman" w:cs="Times New Roman"/>
        </w:rPr>
        <w:t>Návrh:</w:t>
      </w:r>
    </w:p>
    <w:p w:rsidR="00EA0817" w:rsidRPr="005A50C3" w:rsidRDefault="00EA0817" w:rsidP="00BD31B6">
      <w:pPr>
        <w:spacing w:after="0" w:line="240" w:lineRule="auto"/>
        <w:ind w:left="3" w:hanging="3"/>
        <w:rPr>
          <w:rFonts w:ascii="Times New Roman" w:eastAsia="Times New Roman" w:hAnsi="Times New Roman" w:cs="Times New Roman"/>
        </w:rPr>
      </w:pPr>
    </w:p>
    <w:p w:rsidR="00032B13" w:rsidRPr="005A50C3" w:rsidRDefault="00032B13" w:rsidP="00BD31B6">
      <w:pPr>
        <w:suppressAutoHyphens/>
        <w:spacing w:after="0" w:line="240" w:lineRule="auto"/>
        <w:jc w:val="both"/>
        <w:rPr>
          <w:rFonts w:ascii="Times New Roman" w:hAnsi="Times New Roman" w:cs="Times New Roman"/>
          <w:i/>
        </w:rPr>
      </w:pPr>
      <w:r w:rsidRPr="005A50C3">
        <w:rPr>
          <w:rFonts w:ascii="Times New Roman" w:hAnsi="Times New Roman" w:cs="Times New Roman"/>
          <w:i/>
        </w:rPr>
        <w:t>1.12.</w:t>
      </w:r>
      <w:r w:rsidRPr="005A50C3">
        <w:rPr>
          <w:rFonts w:ascii="Times New Roman" w:hAnsi="Times New Roman" w:cs="Times New Roman"/>
          <w:b/>
          <w:i/>
        </w:rPr>
        <w:t xml:space="preserve"> </w:t>
      </w:r>
      <w:r w:rsidRPr="005A50C3">
        <w:rPr>
          <w:rFonts w:ascii="Times New Roman" w:hAnsi="Times New Roman" w:cs="Times New Roman"/>
          <w:i/>
        </w:rPr>
        <w:t>Podpůrné opatření spočívající ve výuce předmětu speciálně pedagogické péče lze doporučit pouze žákovi se zrakovým nebo sluchovým postižením, závažnými vadami řeči nebo závažnými vývojovými poruchami učení.</w:t>
      </w:r>
    </w:p>
    <w:p w:rsidR="00EA0817" w:rsidRPr="005A50C3" w:rsidRDefault="00EA0817" w:rsidP="00BD31B6">
      <w:pPr>
        <w:suppressAutoHyphens/>
        <w:spacing w:after="0" w:line="240" w:lineRule="auto"/>
        <w:jc w:val="both"/>
        <w:rPr>
          <w:rFonts w:ascii="Times New Roman" w:hAnsi="Times New Roman" w:cs="Times New Roman"/>
          <w:i/>
        </w:rPr>
      </w:pPr>
    </w:p>
    <w:p w:rsidR="00EA0817" w:rsidRPr="005A50C3" w:rsidRDefault="00EA0817" w:rsidP="00EA0817">
      <w:pPr>
        <w:keepLines/>
        <w:spacing w:after="0" w:line="240" w:lineRule="auto"/>
        <w:rPr>
          <w:rFonts w:ascii="Times New Roman" w:hAnsi="Times New Roman" w:cs="Times New Roman"/>
          <w:b/>
          <w:lang w:eastAsia="cs-CZ"/>
        </w:rPr>
      </w:pPr>
      <w:r w:rsidRPr="005A50C3">
        <w:rPr>
          <w:rFonts w:ascii="Times New Roman" w:hAnsi="Times New Roman" w:cs="Times New Roman"/>
          <w:b/>
          <w:lang w:eastAsia="cs-CZ"/>
        </w:rPr>
        <w:t>ASP ČR: Za stávajícího znění vyhlášky 27/2016 Sb., nemá ASP ČR žádné připomínky k návrhu MŠMT.</w:t>
      </w:r>
    </w:p>
    <w:p w:rsidR="00EA0817" w:rsidRPr="005A50C3" w:rsidRDefault="00EA0817" w:rsidP="00EA0817">
      <w:pPr>
        <w:keepLines/>
        <w:spacing w:after="0" w:line="240" w:lineRule="auto"/>
        <w:rPr>
          <w:rFonts w:ascii="Times New Roman" w:hAnsi="Times New Roman" w:cs="Times New Roman"/>
          <w:b/>
          <w:lang w:eastAsia="cs-CZ"/>
        </w:rPr>
      </w:pPr>
      <w:r w:rsidRPr="005A50C3">
        <w:rPr>
          <w:rFonts w:ascii="Times New Roman" w:hAnsi="Times New Roman" w:cs="Times New Roman"/>
          <w:b/>
          <w:lang w:eastAsia="cs-CZ"/>
        </w:rPr>
        <w:t xml:space="preserve"> </w:t>
      </w:r>
    </w:p>
    <w:p w:rsidR="00EA0817" w:rsidRPr="005A50C3" w:rsidRDefault="00EA0817" w:rsidP="00EA0817">
      <w:pPr>
        <w:keepLines/>
        <w:spacing w:after="0" w:line="240" w:lineRule="auto"/>
        <w:rPr>
          <w:rFonts w:ascii="Times New Roman" w:hAnsi="Times New Roman" w:cs="Times New Roman"/>
          <w:lang w:eastAsia="cs-CZ"/>
        </w:rPr>
      </w:pPr>
      <w:r w:rsidRPr="005A50C3">
        <w:rPr>
          <w:rFonts w:ascii="Times New Roman" w:hAnsi="Times New Roman" w:cs="Times New Roman"/>
          <w:lang w:eastAsia="cs-CZ"/>
        </w:rPr>
        <w:t>Odůvodnění:</w:t>
      </w:r>
    </w:p>
    <w:p w:rsidR="00EA0817" w:rsidRPr="005A50C3" w:rsidRDefault="00EA0817" w:rsidP="00BD31B6">
      <w:pPr>
        <w:suppressAutoHyphens/>
        <w:spacing w:after="0" w:line="240" w:lineRule="auto"/>
        <w:jc w:val="both"/>
        <w:rPr>
          <w:rFonts w:ascii="Times New Roman" w:hAnsi="Times New Roman" w:cs="Times New Roman"/>
          <w:i/>
        </w:rPr>
      </w:pPr>
    </w:p>
    <w:p w:rsidR="00331B16" w:rsidRPr="005A50C3" w:rsidRDefault="00331B16" w:rsidP="00BD31B6">
      <w:pPr>
        <w:spacing w:after="0" w:line="240" w:lineRule="auto"/>
        <w:jc w:val="both"/>
        <w:rPr>
          <w:rFonts w:ascii="Times New Roman" w:hAnsi="Times New Roman" w:cs="Times New Roman"/>
          <w:b/>
          <w:i/>
        </w:rPr>
      </w:pPr>
      <w:r w:rsidRPr="005A50C3">
        <w:rPr>
          <w:rFonts w:ascii="Times New Roman" w:hAnsi="Times New Roman" w:cs="Times New Roman"/>
          <w:b/>
          <w:i/>
        </w:rPr>
        <w:t>Text MŠMT v materiálu určeném k MPŘ, III. ODŮVODNĚNÍ je dostatečn</w:t>
      </w:r>
      <w:r w:rsidR="00BD31B6" w:rsidRPr="005A50C3">
        <w:rPr>
          <w:rFonts w:ascii="Times New Roman" w:hAnsi="Times New Roman" w:cs="Times New Roman"/>
          <w:b/>
          <w:i/>
        </w:rPr>
        <w:t>ý</w:t>
      </w:r>
      <w:r w:rsidRPr="005A50C3">
        <w:rPr>
          <w:rFonts w:ascii="Times New Roman" w:hAnsi="Times New Roman" w:cs="Times New Roman"/>
          <w:b/>
          <w:i/>
        </w:rPr>
        <w:t xml:space="preserve"> a k návrhu samotnému</w:t>
      </w:r>
      <w:r w:rsidR="00BD31B6" w:rsidRPr="005A50C3">
        <w:rPr>
          <w:rFonts w:ascii="Times New Roman" w:hAnsi="Times New Roman" w:cs="Times New Roman"/>
          <w:b/>
          <w:i/>
        </w:rPr>
        <w:t xml:space="preserve"> zcela konkrétní</w:t>
      </w:r>
      <w:r w:rsidRPr="005A50C3">
        <w:rPr>
          <w:rFonts w:ascii="Times New Roman" w:hAnsi="Times New Roman" w:cs="Times New Roman"/>
          <w:b/>
          <w:i/>
        </w:rPr>
        <w:t>:</w:t>
      </w:r>
    </w:p>
    <w:p w:rsidR="00331B16" w:rsidRPr="005A50C3" w:rsidRDefault="00147080" w:rsidP="00BD31B6">
      <w:pPr>
        <w:pStyle w:val="Odstavecseseznamem"/>
        <w:spacing w:after="0" w:line="240" w:lineRule="auto"/>
        <w:ind w:left="0"/>
        <w:jc w:val="both"/>
        <w:rPr>
          <w:rFonts w:ascii="Times New Roman" w:hAnsi="Times New Roman" w:cs="Times New Roman"/>
          <w:i/>
        </w:rPr>
      </w:pPr>
      <w:r w:rsidRPr="005A50C3">
        <w:rPr>
          <w:rFonts w:ascii="Times New Roman" w:hAnsi="Times New Roman" w:cs="Times New Roman"/>
          <w:i/>
        </w:rPr>
        <w:t>„</w:t>
      </w:r>
      <w:r w:rsidR="00331B16" w:rsidRPr="005A50C3">
        <w:rPr>
          <w:rFonts w:ascii="Times New Roman" w:hAnsi="Times New Roman" w:cs="Times New Roman"/>
          <w:i/>
        </w:rPr>
        <w:t>PO PSPP bude naplňovat pouze kompenzační a reedukační úlohu této specifické intervence a nebude suplovat žádoucí psychologické a zdravotnické intervence spojené s těžkými poruchami chování. U tohoto druhu zdravotního postižení je účinná podpora přímo ve výuce a činnostech souvisejících se vzděláváním, a to i s ohledem na získávání a upevňování sociálních kompetencí přímo ve skupině třídy. PO PSPP je žádoucí poskytovat žákům se SPU a s vadami řeči, případně při kombinaci těchto vad. Zde se jedná o druh specifické intervence zaměřené na reedukaci a kompenzaci zmíněných druhů zdravotního postižení. Účelné je poskytování tohoto předmětu také u žáků s těžkým smyslovým postižením (sluchové, zrakové), na běžné škole však zpravidla nepůsobí odborník s požadovanou kvalifikací (</w:t>
      </w:r>
      <w:proofErr w:type="spellStart"/>
      <w:r w:rsidR="00331B16" w:rsidRPr="005A50C3">
        <w:rPr>
          <w:rFonts w:ascii="Times New Roman" w:hAnsi="Times New Roman" w:cs="Times New Roman"/>
          <w:i/>
        </w:rPr>
        <w:t>tyfloped</w:t>
      </w:r>
      <w:proofErr w:type="spellEnd"/>
      <w:r w:rsidR="00331B16" w:rsidRPr="005A50C3">
        <w:rPr>
          <w:rFonts w:ascii="Times New Roman" w:hAnsi="Times New Roman" w:cs="Times New Roman"/>
          <w:i/>
        </w:rPr>
        <w:t xml:space="preserve">, </w:t>
      </w:r>
      <w:proofErr w:type="spellStart"/>
      <w:r w:rsidR="00331B16" w:rsidRPr="005A50C3">
        <w:rPr>
          <w:rFonts w:ascii="Times New Roman" w:hAnsi="Times New Roman" w:cs="Times New Roman"/>
          <w:i/>
        </w:rPr>
        <w:t>surdoped</w:t>
      </w:r>
      <w:proofErr w:type="spellEnd"/>
      <w:r w:rsidR="00331B16" w:rsidRPr="005A50C3">
        <w:rPr>
          <w:rFonts w:ascii="Times New Roman" w:hAnsi="Times New Roman" w:cs="Times New Roman"/>
          <w:i/>
        </w:rPr>
        <w:t>). Toto PO pak poskytuje u těchto klientů přímo ŠPZ. V případě žáků se SPCH je poskytování odborné péče v kompetenci spíše odborníků z rezortu zdravotnictví (klinický psycholog, psychoterapeut), ve školním prostředí je u žáků se SPCH účelná podpora AP přímo ve vzdělávacím procesu.</w:t>
      </w:r>
      <w:r w:rsidRPr="005A50C3">
        <w:rPr>
          <w:rFonts w:ascii="Times New Roman" w:hAnsi="Times New Roman" w:cs="Times New Roman"/>
          <w:i/>
        </w:rPr>
        <w:t>“</w:t>
      </w:r>
    </w:p>
    <w:p w:rsidR="00032B13" w:rsidRPr="005A50C3" w:rsidRDefault="00032B13" w:rsidP="00BD31B6">
      <w:pPr>
        <w:suppressAutoHyphens/>
        <w:spacing w:after="0" w:line="240" w:lineRule="auto"/>
        <w:jc w:val="both"/>
        <w:rPr>
          <w:rFonts w:ascii="Times New Roman" w:hAnsi="Times New Roman" w:cs="Times New Roman"/>
          <w:b/>
          <w:i/>
        </w:rPr>
      </w:pPr>
    </w:p>
    <w:p w:rsidR="00032B13" w:rsidRPr="005A50C3" w:rsidRDefault="00032B13" w:rsidP="00BD31B6">
      <w:pPr>
        <w:pStyle w:val="Odstavecseseznamem"/>
        <w:keepLines/>
        <w:numPr>
          <w:ilvl w:val="0"/>
          <w:numId w:val="7"/>
        </w:numPr>
        <w:spacing w:after="0" w:line="240" w:lineRule="auto"/>
        <w:jc w:val="both"/>
        <w:rPr>
          <w:rFonts w:ascii="Times New Roman" w:hAnsi="Times New Roman" w:cs="Times New Roman"/>
          <w:lang w:eastAsia="cs-CZ"/>
        </w:rPr>
      </w:pPr>
      <w:r w:rsidRPr="005A50C3">
        <w:rPr>
          <w:rFonts w:ascii="Times New Roman" w:hAnsi="Times New Roman" w:cs="Times New Roman"/>
          <w:b/>
          <w:lang w:eastAsia="cs-CZ"/>
        </w:rPr>
        <w:t xml:space="preserve">Příloha č. 1 k vyhlášce č. 27/2016 Sb., </w:t>
      </w:r>
      <w:r w:rsidRPr="005A50C3">
        <w:rPr>
          <w:rFonts w:ascii="Times New Roman" w:hAnsi="Times New Roman" w:cs="Times New Roman"/>
          <w:b/>
          <w:u w:val="single"/>
        </w:rPr>
        <w:t xml:space="preserve">Přehled podpůrných opatření </w:t>
      </w:r>
      <w:r w:rsidRPr="005A50C3">
        <w:rPr>
          <w:rFonts w:ascii="Times New Roman" w:hAnsi="Times New Roman" w:cs="Times New Roman"/>
          <w:b/>
        </w:rPr>
        <w:t xml:space="preserve">– </w:t>
      </w:r>
      <w:r w:rsidRPr="005A50C3">
        <w:rPr>
          <w:rFonts w:ascii="Times New Roman" w:hAnsi="Times New Roman" w:cs="Times New Roman"/>
        </w:rPr>
        <w:t>úpravy v materiálu</w:t>
      </w:r>
      <w:r w:rsidRPr="005A50C3">
        <w:rPr>
          <w:rFonts w:ascii="Times New Roman" w:hAnsi="Times New Roman" w:cs="Times New Roman"/>
          <w:b/>
          <w:lang w:eastAsia="cs-CZ"/>
        </w:rPr>
        <w:t xml:space="preserve"> </w:t>
      </w:r>
      <w:r w:rsidRPr="005A50C3">
        <w:rPr>
          <w:rFonts w:ascii="Times New Roman" w:hAnsi="Times New Roman" w:cs="Times New Roman"/>
          <w:lang w:eastAsia="cs-CZ"/>
        </w:rPr>
        <w:t>řeší v souvislostech dílčí úpravy</w:t>
      </w:r>
      <w:r w:rsidR="00EA0817" w:rsidRPr="005A50C3">
        <w:rPr>
          <w:rFonts w:ascii="Times New Roman" w:hAnsi="Times New Roman" w:cs="Times New Roman"/>
          <w:lang w:eastAsia="cs-CZ"/>
        </w:rPr>
        <w:t xml:space="preserve"> navrhované</w:t>
      </w:r>
      <w:r w:rsidRPr="005A50C3">
        <w:rPr>
          <w:rFonts w:ascii="Times New Roman" w:hAnsi="Times New Roman" w:cs="Times New Roman"/>
          <w:lang w:eastAsia="cs-CZ"/>
        </w:rPr>
        <w:t xml:space="preserve"> ve vyhlášce samotné. </w:t>
      </w:r>
    </w:p>
    <w:p w:rsidR="00032B13" w:rsidRPr="005A50C3" w:rsidRDefault="00032B13" w:rsidP="00BD31B6">
      <w:pPr>
        <w:pStyle w:val="Odstavecseseznamem"/>
        <w:keepLines/>
        <w:numPr>
          <w:ilvl w:val="0"/>
          <w:numId w:val="7"/>
        </w:numPr>
        <w:spacing w:after="0" w:line="240" w:lineRule="auto"/>
        <w:jc w:val="both"/>
        <w:rPr>
          <w:rFonts w:ascii="Times New Roman" w:hAnsi="Times New Roman" w:cs="Times New Roman"/>
          <w:lang w:eastAsia="cs-CZ"/>
        </w:rPr>
      </w:pPr>
      <w:r w:rsidRPr="005A50C3">
        <w:rPr>
          <w:rFonts w:ascii="Times New Roman" w:hAnsi="Times New Roman" w:cs="Times New Roman"/>
          <w:lang w:eastAsia="cs-CZ"/>
        </w:rPr>
        <w:t xml:space="preserve">ASP ČR dlouhodobě navrhuje přenesení „Přílohy“ do metodického doporučení, určeného pro ředitele škol a k odstranění „Přílohy“ z vyhlášky 27/2016 Sb. </w:t>
      </w:r>
    </w:p>
    <w:p w:rsidR="00331B16" w:rsidRPr="005A50C3" w:rsidRDefault="00331B16" w:rsidP="00BD31B6">
      <w:pPr>
        <w:pStyle w:val="Odstavecseseznamem"/>
        <w:numPr>
          <w:ilvl w:val="0"/>
          <w:numId w:val="7"/>
        </w:numPr>
        <w:spacing w:after="0" w:line="240" w:lineRule="auto"/>
        <w:jc w:val="both"/>
        <w:rPr>
          <w:rFonts w:ascii="Times New Roman" w:hAnsi="Times New Roman" w:cs="Times New Roman"/>
          <w:b/>
        </w:rPr>
      </w:pPr>
      <w:r w:rsidRPr="005A50C3">
        <w:rPr>
          <w:rFonts w:ascii="Times New Roman" w:hAnsi="Times New Roman" w:cs="Times New Roman"/>
          <w:b/>
        </w:rPr>
        <w:t xml:space="preserve">ASP ČR nadále zastává stanovisko, že vyhlášku 27/2016 Sb., </w:t>
      </w:r>
      <w:r w:rsidRPr="005A50C3">
        <w:rPr>
          <w:rFonts w:ascii="Times New Roman" w:eastAsia="Times New Roman" w:hAnsi="Times New Roman" w:cs="Times New Roman"/>
        </w:rPr>
        <w:t>o vzdělávání žáků se speciálními vzdělávacími potřebami a žáků nadaných,</w:t>
      </w:r>
      <w:r w:rsidRPr="005A50C3">
        <w:rPr>
          <w:rFonts w:ascii="Times New Roman" w:hAnsi="Times New Roman" w:cs="Times New Roman"/>
          <w:b/>
        </w:rPr>
        <w:t xml:space="preserve"> nelze upravovat. Je nezbytné, aby byla vypracována vyhláška nová, zaměřená na skutečné vzdělávání žáků se </w:t>
      </w:r>
      <w:r w:rsidRPr="005A50C3">
        <w:rPr>
          <w:rFonts w:ascii="Times New Roman" w:eastAsia="Times New Roman" w:hAnsi="Times New Roman" w:cs="Times New Roman"/>
          <w:b/>
        </w:rPr>
        <w:t>speciálními vzdělávacími potřebami a žáků nadaných</w:t>
      </w:r>
      <w:r w:rsidRPr="005A50C3">
        <w:rPr>
          <w:rFonts w:ascii="Times New Roman" w:hAnsi="Times New Roman" w:cs="Times New Roman"/>
          <w:b/>
        </w:rPr>
        <w:t xml:space="preserve">. </w:t>
      </w:r>
    </w:p>
    <w:p w:rsidR="00331B16" w:rsidRPr="005A50C3" w:rsidRDefault="00331B16" w:rsidP="00BD31B6">
      <w:pPr>
        <w:pStyle w:val="Odstavecseseznamem"/>
        <w:numPr>
          <w:ilvl w:val="0"/>
          <w:numId w:val="7"/>
        </w:numPr>
        <w:spacing w:after="0" w:line="240" w:lineRule="auto"/>
        <w:rPr>
          <w:rFonts w:ascii="Times New Roman" w:hAnsi="Times New Roman" w:cs="Times New Roman"/>
          <w:bCs/>
        </w:rPr>
      </w:pPr>
      <w:r w:rsidRPr="005A50C3">
        <w:rPr>
          <w:rFonts w:ascii="Times New Roman" w:hAnsi="Times New Roman" w:cs="Times New Roman"/>
        </w:rPr>
        <w:t xml:space="preserve">Přepracovat vyhlášku </w:t>
      </w:r>
      <w:r w:rsidRPr="005A50C3">
        <w:rPr>
          <w:rFonts w:ascii="Times New Roman" w:hAnsi="Times New Roman" w:cs="Times New Roman"/>
          <w:b/>
          <w:bCs/>
        </w:rPr>
        <w:t>o vzdělávání žáků se speciálními vzdělávacími potřebami a žáků nadaných,</w:t>
      </w:r>
      <w:r w:rsidRPr="005A50C3">
        <w:rPr>
          <w:rFonts w:ascii="Times New Roman" w:hAnsi="Times New Roman" w:cs="Times New Roman"/>
          <w:bCs/>
        </w:rPr>
        <w:t xml:space="preserve"> je možné pouze v návaznosti na změnu školského zákona, především § 16.</w:t>
      </w:r>
    </w:p>
    <w:p w:rsidR="00A55904" w:rsidRPr="005A50C3" w:rsidRDefault="00A55904" w:rsidP="00BD31B6">
      <w:pPr>
        <w:spacing w:after="0" w:line="240" w:lineRule="auto"/>
        <w:ind w:left="3" w:hanging="3"/>
        <w:rPr>
          <w:rFonts w:ascii="Times New Roman" w:eastAsia="Times New Roman" w:hAnsi="Times New Roman" w:cs="Times New Roman"/>
        </w:rPr>
      </w:pPr>
    </w:p>
    <w:p w:rsidR="009B1B25" w:rsidRDefault="009B1B25" w:rsidP="00BD31B6">
      <w:pPr>
        <w:spacing w:after="0" w:line="240" w:lineRule="auto"/>
        <w:ind w:left="3" w:hanging="3"/>
        <w:rPr>
          <w:rFonts w:ascii="Times New Roman" w:eastAsia="Times New Roman" w:hAnsi="Times New Roman" w:cs="Times New Roman"/>
        </w:rPr>
      </w:pPr>
    </w:p>
    <w:p w:rsidR="00C56A07" w:rsidRDefault="00C56A07" w:rsidP="00BD31B6">
      <w:pPr>
        <w:spacing w:after="0" w:line="240" w:lineRule="auto"/>
        <w:ind w:left="3" w:hanging="3"/>
        <w:rPr>
          <w:rFonts w:ascii="Times New Roman" w:eastAsia="Times New Roman" w:hAnsi="Times New Roman" w:cs="Times New Roman"/>
        </w:rPr>
      </w:pPr>
    </w:p>
    <w:p w:rsidR="00C56A07" w:rsidRPr="005A50C3" w:rsidRDefault="00C56A07" w:rsidP="00BD31B6">
      <w:pPr>
        <w:spacing w:after="0" w:line="240" w:lineRule="auto"/>
        <w:ind w:left="3" w:hanging="3"/>
        <w:rPr>
          <w:rFonts w:ascii="Times New Roman" w:eastAsia="Times New Roman" w:hAnsi="Times New Roman" w:cs="Times New Roman"/>
        </w:rPr>
      </w:pPr>
    </w:p>
    <w:p w:rsidR="00E3167D" w:rsidRPr="005A50C3" w:rsidRDefault="00007DA4" w:rsidP="00BD31B6">
      <w:pPr>
        <w:spacing w:after="0" w:line="240" w:lineRule="auto"/>
        <w:ind w:left="3" w:hanging="3"/>
        <w:rPr>
          <w:rFonts w:ascii="Times New Roman" w:eastAsia="Times New Roman" w:hAnsi="Times New Roman" w:cs="Times New Roman"/>
        </w:rPr>
      </w:pPr>
      <w:r w:rsidRPr="005A50C3">
        <w:rPr>
          <w:rFonts w:ascii="Times New Roman" w:eastAsia="Times New Roman" w:hAnsi="Times New Roman" w:cs="Times New Roman"/>
          <w:b/>
          <w:highlight w:val="yellow"/>
        </w:rPr>
        <w:lastRenderedPageBreak/>
        <w:t>2.</w:t>
      </w:r>
      <w:r w:rsidRPr="005A50C3">
        <w:rPr>
          <w:rFonts w:ascii="Times New Roman" w:eastAsia="Times New Roman" w:hAnsi="Times New Roman" w:cs="Times New Roman"/>
        </w:rPr>
        <w:t xml:space="preserve"> </w:t>
      </w:r>
    </w:p>
    <w:p w:rsidR="00C15565" w:rsidRPr="005A50C3" w:rsidRDefault="00C15565" w:rsidP="00BD31B6">
      <w:pPr>
        <w:spacing w:after="0" w:line="240" w:lineRule="auto"/>
        <w:jc w:val="both"/>
        <w:rPr>
          <w:rFonts w:ascii="Times New Roman" w:hAnsi="Times New Roman" w:cs="Times New Roman"/>
          <w:b/>
        </w:rPr>
      </w:pPr>
      <w:r w:rsidRPr="005A50C3">
        <w:rPr>
          <w:rFonts w:ascii="Times New Roman" w:hAnsi="Times New Roman" w:cs="Times New Roman"/>
          <w:b/>
          <w:iCs/>
          <w:highlight w:val="yellow"/>
          <w:lang w:eastAsia="cs-CZ"/>
        </w:rPr>
        <w:t>Nařízení vlády, kterým se mění nařízení vlády č. 75/2005 Sb., o stanovení rozsahu přímé vyučovací, přímé výchovné, přímé speciálně pedagogické a přímé pedagogicko-psychologické činnosti pedagogických pracovníků, ve znění pozdějších předpisů</w:t>
      </w:r>
      <w:r w:rsidRPr="005A50C3">
        <w:rPr>
          <w:rFonts w:ascii="Times New Roman" w:hAnsi="Times New Roman" w:cs="Times New Roman"/>
          <w:b/>
        </w:rPr>
        <w:t xml:space="preserve"> </w:t>
      </w:r>
    </w:p>
    <w:p w:rsidR="00EA0817" w:rsidRPr="005A50C3" w:rsidRDefault="00EA0817" w:rsidP="00BD31B6">
      <w:pPr>
        <w:spacing w:after="0" w:line="240" w:lineRule="auto"/>
        <w:jc w:val="both"/>
        <w:rPr>
          <w:rFonts w:ascii="Times New Roman" w:hAnsi="Times New Roman" w:cs="Times New Roman"/>
          <w:b/>
        </w:rPr>
      </w:pPr>
    </w:p>
    <w:p w:rsidR="00E3167D" w:rsidRPr="005A50C3" w:rsidRDefault="00E3167D" w:rsidP="00BD31B6">
      <w:pPr>
        <w:spacing w:after="0" w:line="240" w:lineRule="auto"/>
        <w:rPr>
          <w:rFonts w:ascii="Times New Roman" w:hAnsi="Times New Roman" w:cs="Times New Roman"/>
        </w:rPr>
      </w:pPr>
      <w:r w:rsidRPr="005A50C3">
        <w:rPr>
          <w:rFonts w:ascii="Times New Roman" w:hAnsi="Times New Roman" w:cs="Times New Roman"/>
        </w:rPr>
        <w:t>Návrh:</w:t>
      </w:r>
    </w:p>
    <w:p w:rsidR="00EA0817" w:rsidRPr="005A50C3" w:rsidRDefault="00EA0817" w:rsidP="00BD31B6">
      <w:pPr>
        <w:spacing w:after="0" w:line="240" w:lineRule="auto"/>
        <w:rPr>
          <w:rFonts w:ascii="Times New Roman" w:hAnsi="Times New Roman" w:cs="Times New Roman"/>
        </w:rPr>
      </w:pPr>
    </w:p>
    <w:p w:rsidR="00657871" w:rsidRPr="005A50C3" w:rsidRDefault="00657871" w:rsidP="00BD31B6">
      <w:pPr>
        <w:spacing w:after="0" w:line="240" w:lineRule="auto"/>
        <w:jc w:val="both"/>
        <w:rPr>
          <w:rFonts w:ascii="Times New Roman" w:hAnsi="Times New Roman" w:cs="Times New Roman"/>
          <w:i/>
        </w:rPr>
      </w:pPr>
      <w:r w:rsidRPr="005A50C3">
        <w:rPr>
          <w:rFonts w:ascii="Times New Roman" w:hAnsi="Times New Roman" w:cs="Times New Roman"/>
          <w:i/>
        </w:rPr>
        <w:t>„(6) Týdenní rozsah přímé pedagogické činnosti stanovený v příloze k tomuto nařízení se zvyšuje o 1 hodinu, poskytuje-li pedagogický pracovník pedagogickou intervenci jako podpůrné opatření; to neplatí, je-li týdenní rozsah přímé pedagogické činnosti stanoven v rozpětí.“</w:t>
      </w:r>
    </w:p>
    <w:p w:rsidR="00EA0817" w:rsidRPr="005A50C3" w:rsidRDefault="00EA0817" w:rsidP="00BD31B6">
      <w:pPr>
        <w:spacing w:after="0" w:line="240" w:lineRule="auto"/>
        <w:jc w:val="both"/>
        <w:rPr>
          <w:rFonts w:ascii="Times New Roman" w:hAnsi="Times New Roman" w:cs="Times New Roman"/>
          <w:i/>
        </w:rPr>
      </w:pPr>
    </w:p>
    <w:p w:rsidR="00C15565" w:rsidRPr="005A50C3" w:rsidRDefault="00657871" w:rsidP="00BD31B6">
      <w:pPr>
        <w:spacing w:after="0" w:line="240" w:lineRule="auto"/>
        <w:rPr>
          <w:rFonts w:ascii="Times New Roman" w:hAnsi="Times New Roman" w:cs="Times New Roman"/>
          <w:b/>
        </w:rPr>
      </w:pPr>
      <w:r w:rsidRPr="005A50C3">
        <w:rPr>
          <w:rFonts w:ascii="Times New Roman" w:hAnsi="Times New Roman" w:cs="Times New Roman"/>
          <w:b/>
        </w:rPr>
        <w:t>ASP ČR: B</w:t>
      </w:r>
      <w:r w:rsidR="00C15565" w:rsidRPr="005A50C3">
        <w:rPr>
          <w:rFonts w:ascii="Times New Roman" w:hAnsi="Times New Roman" w:cs="Times New Roman"/>
          <w:b/>
        </w:rPr>
        <w:t>ez připomínek</w:t>
      </w:r>
    </w:p>
    <w:p w:rsidR="00EA0817" w:rsidRPr="005A50C3" w:rsidRDefault="00EA0817" w:rsidP="00BD31B6">
      <w:pPr>
        <w:spacing w:after="0" w:line="240" w:lineRule="auto"/>
        <w:rPr>
          <w:rFonts w:ascii="Times New Roman" w:hAnsi="Times New Roman" w:cs="Times New Roman"/>
          <w:b/>
        </w:rPr>
      </w:pPr>
    </w:p>
    <w:p w:rsidR="00E3167D" w:rsidRPr="005A50C3" w:rsidRDefault="00C15565" w:rsidP="00BD31B6">
      <w:pPr>
        <w:spacing w:after="0" w:line="240" w:lineRule="auto"/>
        <w:rPr>
          <w:rFonts w:ascii="Times New Roman" w:hAnsi="Times New Roman" w:cs="Times New Roman"/>
        </w:rPr>
      </w:pPr>
      <w:r w:rsidRPr="005A50C3">
        <w:rPr>
          <w:rFonts w:ascii="Times New Roman" w:hAnsi="Times New Roman" w:cs="Times New Roman"/>
        </w:rPr>
        <w:t>Odůvodnění:</w:t>
      </w:r>
    </w:p>
    <w:p w:rsidR="00EA0817" w:rsidRPr="005A50C3" w:rsidRDefault="00EA0817" w:rsidP="00BD31B6">
      <w:pPr>
        <w:spacing w:after="0" w:line="240" w:lineRule="auto"/>
        <w:rPr>
          <w:rFonts w:ascii="Times New Roman" w:hAnsi="Times New Roman" w:cs="Times New Roman"/>
        </w:rPr>
      </w:pPr>
    </w:p>
    <w:p w:rsidR="00C15565" w:rsidRPr="005A50C3" w:rsidRDefault="000F59C2" w:rsidP="00BD31B6">
      <w:pPr>
        <w:pStyle w:val="Odstavecseseznamem"/>
        <w:numPr>
          <w:ilvl w:val="0"/>
          <w:numId w:val="3"/>
        </w:numPr>
        <w:spacing w:after="0" w:line="240" w:lineRule="auto"/>
        <w:jc w:val="both"/>
        <w:rPr>
          <w:rFonts w:ascii="Times New Roman" w:hAnsi="Times New Roman" w:cs="Times New Roman"/>
        </w:rPr>
      </w:pPr>
      <w:r w:rsidRPr="005A50C3">
        <w:rPr>
          <w:rFonts w:ascii="Times New Roman" w:hAnsi="Times New Roman" w:cs="Times New Roman"/>
        </w:rPr>
        <w:t>V o</w:t>
      </w:r>
      <w:r w:rsidR="00C15565" w:rsidRPr="005A50C3">
        <w:rPr>
          <w:rFonts w:ascii="Times New Roman" w:hAnsi="Times New Roman" w:cs="Times New Roman"/>
        </w:rPr>
        <w:t xml:space="preserve">důvodnění </w:t>
      </w:r>
      <w:r w:rsidR="00CB6532" w:rsidRPr="005A50C3">
        <w:rPr>
          <w:rFonts w:ascii="Times New Roman" w:hAnsi="Times New Roman" w:cs="Times New Roman"/>
        </w:rPr>
        <w:t xml:space="preserve">MŠMT </w:t>
      </w:r>
      <w:r w:rsidRPr="005A50C3">
        <w:rPr>
          <w:rFonts w:ascii="Times New Roman" w:hAnsi="Times New Roman" w:cs="Times New Roman"/>
        </w:rPr>
        <w:t>jsou</w:t>
      </w:r>
      <w:r w:rsidR="00C15565" w:rsidRPr="005A50C3">
        <w:rPr>
          <w:rFonts w:ascii="Times New Roman" w:hAnsi="Times New Roman" w:cs="Times New Roman"/>
        </w:rPr>
        <w:t xml:space="preserve"> pravidla pro použití PO PI</w:t>
      </w:r>
      <w:r w:rsidRPr="005A50C3">
        <w:rPr>
          <w:rFonts w:ascii="Times New Roman" w:hAnsi="Times New Roman" w:cs="Times New Roman"/>
        </w:rPr>
        <w:t xml:space="preserve"> dobře specifikována</w:t>
      </w:r>
      <w:r w:rsidR="00BA29C2" w:rsidRPr="005A50C3">
        <w:rPr>
          <w:rFonts w:ascii="Times New Roman" w:hAnsi="Times New Roman" w:cs="Times New Roman"/>
        </w:rPr>
        <w:t xml:space="preserve"> (bod. č. 1. tohoto materiálu)</w:t>
      </w:r>
      <w:r w:rsidR="00C15565" w:rsidRPr="005A50C3">
        <w:rPr>
          <w:rFonts w:ascii="Times New Roman" w:hAnsi="Times New Roman" w:cs="Times New Roman"/>
        </w:rPr>
        <w:t xml:space="preserve">. </w:t>
      </w:r>
    </w:p>
    <w:p w:rsidR="00B51221" w:rsidRPr="005A50C3" w:rsidRDefault="00C15565" w:rsidP="00BD31B6">
      <w:pPr>
        <w:pStyle w:val="Odstavecseseznamem"/>
        <w:numPr>
          <w:ilvl w:val="0"/>
          <w:numId w:val="3"/>
        </w:numPr>
        <w:spacing w:after="0" w:line="240" w:lineRule="auto"/>
        <w:jc w:val="both"/>
        <w:rPr>
          <w:rFonts w:ascii="Times New Roman" w:hAnsi="Times New Roman" w:cs="Times New Roman"/>
        </w:rPr>
      </w:pPr>
      <w:r w:rsidRPr="005A50C3">
        <w:rPr>
          <w:rFonts w:ascii="Times New Roman" w:hAnsi="Times New Roman" w:cs="Times New Roman"/>
        </w:rPr>
        <w:t>Zkušenosti s využíváním a používáním PO PI odpovídají nově nastaveným parametrům</w:t>
      </w:r>
      <w:r w:rsidR="00FA5EF0" w:rsidRPr="005A50C3">
        <w:rPr>
          <w:rFonts w:ascii="Times New Roman" w:hAnsi="Times New Roman" w:cs="Times New Roman"/>
        </w:rPr>
        <w:t xml:space="preserve"> a</w:t>
      </w:r>
      <w:r w:rsidR="003F1408" w:rsidRPr="005A50C3">
        <w:rPr>
          <w:rFonts w:ascii="Times New Roman" w:hAnsi="Times New Roman" w:cs="Times New Roman"/>
        </w:rPr>
        <w:t xml:space="preserve"> </w:t>
      </w:r>
      <w:r w:rsidRPr="005A50C3">
        <w:rPr>
          <w:rFonts w:ascii="Times New Roman" w:hAnsi="Times New Roman" w:cs="Times New Roman"/>
        </w:rPr>
        <w:t>využití tohoto PO umožňují, ale za podmínek, kter</w:t>
      </w:r>
      <w:r w:rsidR="00657871" w:rsidRPr="005A50C3">
        <w:rPr>
          <w:rFonts w:ascii="Times New Roman" w:hAnsi="Times New Roman" w:cs="Times New Roman"/>
        </w:rPr>
        <w:t>é</w:t>
      </w:r>
      <w:r w:rsidRPr="005A50C3">
        <w:rPr>
          <w:rFonts w:ascii="Times New Roman" w:hAnsi="Times New Roman" w:cs="Times New Roman"/>
        </w:rPr>
        <w:t xml:space="preserve"> dosud ve školské legislativě chyběl</w:t>
      </w:r>
      <w:r w:rsidR="00657871" w:rsidRPr="005A50C3">
        <w:rPr>
          <w:rFonts w:ascii="Times New Roman" w:hAnsi="Times New Roman" w:cs="Times New Roman"/>
        </w:rPr>
        <w:t>y</w:t>
      </w:r>
      <w:r w:rsidRPr="005A50C3">
        <w:rPr>
          <w:rFonts w:ascii="Times New Roman" w:hAnsi="Times New Roman" w:cs="Times New Roman"/>
          <w:i/>
        </w:rPr>
        <w:t>.</w:t>
      </w:r>
    </w:p>
    <w:p w:rsidR="00CB6532" w:rsidRPr="005A50C3" w:rsidRDefault="00CB6532" w:rsidP="00BD31B6">
      <w:pPr>
        <w:pStyle w:val="Odstavecseseznamem"/>
        <w:numPr>
          <w:ilvl w:val="0"/>
          <w:numId w:val="3"/>
        </w:numPr>
        <w:spacing w:after="0" w:line="240" w:lineRule="auto"/>
        <w:jc w:val="both"/>
        <w:rPr>
          <w:rFonts w:ascii="Times New Roman" w:hAnsi="Times New Roman" w:cs="Times New Roman"/>
        </w:rPr>
      </w:pPr>
      <w:r w:rsidRPr="005A50C3">
        <w:rPr>
          <w:rFonts w:ascii="Times New Roman" w:hAnsi="Times New Roman" w:cs="Times New Roman"/>
        </w:rPr>
        <w:t xml:space="preserve">PO PI u žáků s lehkou mentální retardací </w:t>
      </w:r>
      <w:r w:rsidR="00730104">
        <w:rPr>
          <w:rFonts w:ascii="Times New Roman" w:hAnsi="Times New Roman" w:cs="Times New Roman"/>
        </w:rPr>
        <w:t xml:space="preserve">na základní škole hlavního vzdělávacího proudu, </w:t>
      </w:r>
      <w:r w:rsidRPr="005A50C3">
        <w:rPr>
          <w:rFonts w:ascii="Times New Roman" w:hAnsi="Times New Roman" w:cs="Times New Roman"/>
        </w:rPr>
        <w:t>je dokonce v rozporu se zásadami speciálně pedagogických metod a forem práce</w:t>
      </w:r>
      <w:r w:rsidR="009B1B25" w:rsidRPr="005A50C3">
        <w:rPr>
          <w:rFonts w:ascii="Times New Roman" w:hAnsi="Times New Roman" w:cs="Times New Roman"/>
        </w:rPr>
        <w:t xml:space="preserve"> již na 1. stupni základního vzdělávání</w:t>
      </w:r>
      <w:r w:rsidRPr="005A50C3">
        <w:rPr>
          <w:rFonts w:ascii="Times New Roman" w:hAnsi="Times New Roman" w:cs="Times New Roman"/>
        </w:rPr>
        <w:t xml:space="preserve">.  </w:t>
      </w:r>
    </w:p>
    <w:p w:rsidR="00E711F1" w:rsidRPr="005A50C3" w:rsidRDefault="00E711F1" w:rsidP="00BD31B6">
      <w:pPr>
        <w:pStyle w:val="Odstavecseseznamem"/>
        <w:numPr>
          <w:ilvl w:val="0"/>
          <w:numId w:val="3"/>
        </w:numPr>
        <w:spacing w:after="0" w:line="240" w:lineRule="auto"/>
        <w:jc w:val="both"/>
        <w:rPr>
          <w:rFonts w:ascii="Times New Roman" w:hAnsi="Times New Roman" w:cs="Times New Roman"/>
        </w:rPr>
      </w:pPr>
      <w:r w:rsidRPr="005A50C3">
        <w:rPr>
          <w:rFonts w:ascii="Times New Roman" w:hAnsi="Times New Roman" w:cs="Times New Roman"/>
        </w:rPr>
        <w:t>Pedagogická intervence je způsob podpory, kterou</w:t>
      </w:r>
      <w:r w:rsidR="005C63A0" w:rsidRPr="005A50C3">
        <w:rPr>
          <w:rFonts w:ascii="Times New Roman" w:hAnsi="Times New Roman" w:cs="Times New Roman"/>
        </w:rPr>
        <w:t xml:space="preserve"> by měl</w:t>
      </w:r>
      <w:r w:rsidRPr="005A50C3">
        <w:rPr>
          <w:rFonts w:ascii="Times New Roman" w:hAnsi="Times New Roman" w:cs="Times New Roman"/>
        </w:rPr>
        <w:t xml:space="preserve"> učitel použív</w:t>
      </w:r>
      <w:r w:rsidR="009B1B25" w:rsidRPr="005A50C3">
        <w:rPr>
          <w:rFonts w:ascii="Times New Roman" w:hAnsi="Times New Roman" w:cs="Times New Roman"/>
        </w:rPr>
        <w:t>at</w:t>
      </w:r>
      <w:r w:rsidRPr="005A50C3">
        <w:rPr>
          <w:rFonts w:ascii="Times New Roman" w:hAnsi="Times New Roman" w:cs="Times New Roman"/>
        </w:rPr>
        <w:t xml:space="preserve"> průběžně po celou dobu pedagogického působení a </w:t>
      </w:r>
      <w:r w:rsidR="009B1B25" w:rsidRPr="005A50C3">
        <w:rPr>
          <w:rFonts w:ascii="Times New Roman" w:hAnsi="Times New Roman" w:cs="Times New Roman"/>
        </w:rPr>
        <w:t>vymezení na hodinu týdně lze skutečně považovat za vysoce nadstandardní podporu na druhém stupni základního vzdělávání tam, kde tato podpora dosud nevedla k očekávanému zlepšení výsledků vzdělávání konkrétního žáka.</w:t>
      </w:r>
    </w:p>
    <w:p w:rsidR="00C15565" w:rsidRPr="005A50C3" w:rsidRDefault="00C15565" w:rsidP="00BD31B6">
      <w:pPr>
        <w:spacing w:after="0" w:line="240" w:lineRule="auto"/>
        <w:jc w:val="both"/>
        <w:rPr>
          <w:rFonts w:ascii="Times New Roman" w:hAnsi="Times New Roman" w:cs="Times New Roman"/>
        </w:rPr>
      </w:pPr>
    </w:p>
    <w:p w:rsidR="00C15565" w:rsidRPr="005A50C3" w:rsidRDefault="00007DA4" w:rsidP="00BD31B6">
      <w:pPr>
        <w:spacing w:after="0" w:line="240" w:lineRule="auto"/>
        <w:jc w:val="both"/>
        <w:rPr>
          <w:rFonts w:ascii="Times New Roman" w:hAnsi="Times New Roman" w:cs="Times New Roman"/>
          <w:b/>
        </w:rPr>
      </w:pPr>
      <w:r w:rsidRPr="005A50C3">
        <w:rPr>
          <w:rFonts w:ascii="Times New Roman" w:hAnsi="Times New Roman" w:cs="Times New Roman"/>
          <w:b/>
          <w:highlight w:val="yellow"/>
        </w:rPr>
        <w:t>3.</w:t>
      </w:r>
      <w:r w:rsidRPr="005A50C3">
        <w:rPr>
          <w:rFonts w:ascii="Times New Roman" w:hAnsi="Times New Roman" w:cs="Times New Roman"/>
          <w:b/>
        </w:rPr>
        <w:t xml:space="preserve"> </w:t>
      </w:r>
    </w:p>
    <w:p w:rsidR="006C0EB3" w:rsidRPr="005A50C3" w:rsidRDefault="004F1A55" w:rsidP="00BD31B6">
      <w:pPr>
        <w:spacing w:after="0" w:line="240" w:lineRule="auto"/>
        <w:jc w:val="both"/>
        <w:rPr>
          <w:rFonts w:ascii="Times New Roman" w:hAnsi="Times New Roman" w:cs="Times New Roman"/>
          <w:b/>
          <w:iCs/>
          <w:shd w:val="clear" w:color="auto" w:fill="FFFFFF"/>
        </w:rPr>
      </w:pPr>
      <w:r w:rsidRPr="005A50C3">
        <w:rPr>
          <w:rFonts w:ascii="Times New Roman" w:hAnsi="Times New Roman" w:cs="Times New Roman"/>
          <w:b/>
          <w:iCs/>
          <w:highlight w:val="yellow"/>
          <w:shd w:val="clear" w:color="auto" w:fill="FFFFFF"/>
        </w:rPr>
        <w:t>V</w:t>
      </w:r>
      <w:r w:rsidR="006C0EB3" w:rsidRPr="005A50C3">
        <w:rPr>
          <w:rFonts w:ascii="Times New Roman" w:hAnsi="Times New Roman" w:cs="Times New Roman"/>
          <w:b/>
          <w:iCs/>
          <w:highlight w:val="yellow"/>
          <w:shd w:val="clear" w:color="auto" w:fill="FFFFFF"/>
        </w:rPr>
        <w:t>yhláška č. 72/2005 Sb., o poskytování poradenských služeb ve školách a školských poradenských zařízeních, ve znění pozdějších předpisů</w:t>
      </w:r>
    </w:p>
    <w:p w:rsidR="00EA0817" w:rsidRPr="005A50C3" w:rsidRDefault="00EA0817" w:rsidP="00BD31B6">
      <w:pPr>
        <w:spacing w:after="0" w:line="240" w:lineRule="auto"/>
        <w:jc w:val="both"/>
        <w:rPr>
          <w:rFonts w:ascii="Times New Roman" w:hAnsi="Times New Roman" w:cs="Times New Roman"/>
          <w:b/>
          <w:iCs/>
          <w:shd w:val="clear" w:color="auto" w:fill="FFFFFF"/>
        </w:rPr>
      </w:pPr>
    </w:p>
    <w:p w:rsidR="00C72781" w:rsidRPr="005A50C3" w:rsidRDefault="00C72781" w:rsidP="00BD31B6">
      <w:pPr>
        <w:spacing w:after="0" w:line="240" w:lineRule="auto"/>
        <w:rPr>
          <w:rFonts w:ascii="Times New Roman" w:hAnsi="Times New Roman" w:cs="Times New Roman"/>
          <w:b/>
        </w:rPr>
      </w:pPr>
      <w:r w:rsidRPr="005A50C3">
        <w:rPr>
          <w:rFonts w:ascii="Times New Roman" w:hAnsi="Times New Roman" w:cs="Times New Roman"/>
          <w:b/>
        </w:rPr>
        <w:t>ASP ČR: Bez připomínek</w:t>
      </w:r>
    </w:p>
    <w:p w:rsidR="00EA0817" w:rsidRPr="005A50C3" w:rsidRDefault="00EA0817" w:rsidP="00BD31B6">
      <w:pPr>
        <w:spacing w:after="0" w:line="240" w:lineRule="auto"/>
        <w:rPr>
          <w:rFonts w:ascii="Times New Roman" w:hAnsi="Times New Roman" w:cs="Times New Roman"/>
          <w:b/>
        </w:rPr>
      </w:pPr>
    </w:p>
    <w:p w:rsidR="00331B16" w:rsidRPr="005A50C3" w:rsidRDefault="00331B16" w:rsidP="00BD31B6">
      <w:pPr>
        <w:spacing w:after="0" w:line="240" w:lineRule="auto"/>
        <w:rPr>
          <w:rFonts w:ascii="Times New Roman" w:hAnsi="Times New Roman" w:cs="Times New Roman"/>
        </w:rPr>
      </w:pPr>
      <w:r w:rsidRPr="005A50C3">
        <w:rPr>
          <w:rFonts w:ascii="Times New Roman" w:hAnsi="Times New Roman" w:cs="Times New Roman"/>
        </w:rPr>
        <w:t>Odůvodnění:</w:t>
      </w:r>
    </w:p>
    <w:p w:rsidR="00EA0817" w:rsidRPr="005A50C3" w:rsidRDefault="00EA0817" w:rsidP="00BD31B6">
      <w:pPr>
        <w:spacing w:after="0" w:line="240" w:lineRule="auto"/>
        <w:rPr>
          <w:rFonts w:ascii="Times New Roman" w:hAnsi="Times New Roman" w:cs="Times New Roman"/>
        </w:rPr>
      </w:pPr>
    </w:p>
    <w:p w:rsidR="00331B16" w:rsidRPr="005A50C3" w:rsidRDefault="00A55904" w:rsidP="00BA29C2">
      <w:pPr>
        <w:pStyle w:val="Odstavecseseznamem"/>
        <w:numPr>
          <w:ilvl w:val="0"/>
          <w:numId w:val="8"/>
        </w:numPr>
        <w:spacing w:after="0" w:line="240" w:lineRule="auto"/>
        <w:jc w:val="both"/>
        <w:rPr>
          <w:rFonts w:ascii="Times New Roman" w:hAnsi="Times New Roman" w:cs="Times New Roman"/>
        </w:rPr>
      </w:pPr>
      <w:r w:rsidRPr="005A50C3">
        <w:rPr>
          <w:rFonts w:ascii="Times New Roman" w:hAnsi="Times New Roman" w:cs="Times New Roman"/>
        </w:rPr>
        <w:t xml:space="preserve">Vyhláška 72/2005 Sb., je </w:t>
      </w:r>
      <w:r w:rsidR="00EA0817" w:rsidRPr="005A50C3">
        <w:rPr>
          <w:rFonts w:ascii="Times New Roman" w:hAnsi="Times New Roman" w:cs="Times New Roman"/>
        </w:rPr>
        <w:t xml:space="preserve">ve stávající podobě </w:t>
      </w:r>
      <w:r w:rsidRPr="005A50C3">
        <w:rPr>
          <w:rFonts w:ascii="Times New Roman" w:hAnsi="Times New Roman" w:cs="Times New Roman"/>
        </w:rPr>
        <w:t xml:space="preserve">určena k revizi a úpravě v celkovém kontextu. </w:t>
      </w:r>
    </w:p>
    <w:p w:rsidR="004F1A55" w:rsidRPr="005A50C3" w:rsidRDefault="00A55904" w:rsidP="00BA29C2">
      <w:pPr>
        <w:pStyle w:val="Odstavecseseznamem"/>
        <w:numPr>
          <w:ilvl w:val="0"/>
          <w:numId w:val="8"/>
        </w:numPr>
        <w:spacing w:after="0" w:line="240" w:lineRule="auto"/>
        <w:jc w:val="both"/>
        <w:rPr>
          <w:rFonts w:ascii="Times New Roman" w:hAnsi="Times New Roman" w:cs="Times New Roman"/>
        </w:rPr>
      </w:pPr>
      <w:r w:rsidRPr="005A50C3">
        <w:rPr>
          <w:rFonts w:ascii="Times New Roman" w:hAnsi="Times New Roman" w:cs="Times New Roman"/>
        </w:rPr>
        <w:t>Uvedená dílčí úprava</w:t>
      </w:r>
      <w:r w:rsidR="00BA29C2" w:rsidRPr="005A50C3">
        <w:rPr>
          <w:rFonts w:ascii="Times New Roman" w:hAnsi="Times New Roman" w:cs="Times New Roman"/>
        </w:rPr>
        <w:t>, týkající se úhrady za poskytování poradenských služeb,</w:t>
      </w:r>
      <w:r w:rsidRPr="005A50C3">
        <w:rPr>
          <w:rFonts w:ascii="Times New Roman" w:hAnsi="Times New Roman" w:cs="Times New Roman"/>
        </w:rPr>
        <w:t xml:space="preserve"> </w:t>
      </w:r>
      <w:r w:rsidR="00BA29C2" w:rsidRPr="005A50C3">
        <w:rPr>
          <w:rFonts w:ascii="Times New Roman" w:hAnsi="Times New Roman" w:cs="Times New Roman"/>
        </w:rPr>
        <w:t>nepotřebuje</w:t>
      </w:r>
      <w:r w:rsidRPr="005A50C3">
        <w:rPr>
          <w:rFonts w:ascii="Times New Roman" w:hAnsi="Times New Roman" w:cs="Times New Roman"/>
        </w:rPr>
        <w:t xml:space="preserve"> </w:t>
      </w:r>
      <w:r w:rsidR="00EA0817" w:rsidRPr="005A50C3">
        <w:rPr>
          <w:rFonts w:ascii="Times New Roman" w:hAnsi="Times New Roman" w:cs="Times New Roman"/>
        </w:rPr>
        <w:t>komentáře</w:t>
      </w:r>
      <w:r w:rsidRPr="005A50C3">
        <w:rPr>
          <w:rFonts w:ascii="Times New Roman" w:hAnsi="Times New Roman" w:cs="Times New Roman"/>
        </w:rPr>
        <w:t>.</w:t>
      </w:r>
    </w:p>
    <w:sectPr w:rsidR="004F1A55" w:rsidRPr="005A50C3" w:rsidSect="00BA29C2">
      <w:headerReference w:type="even" r:id="rId7"/>
      <w:headerReference w:type="default" r:id="rId8"/>
      <w:footerReference w:type="even" r:id="rId9"/>
      <w:footerReference w:type="default" r:id="rId10"/>
      <w:headerReference w:type="first" r:id="rId11"/>
      <w:footerReference w:type="first" r:id="rId12"/>
      <w:pgSz w:w="11906" w:h="16838"/>
      <w:pgMar w:top="993" w:right="849" w:bottom="1134"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20E4" w:rsidRDefault="005A20E4" w:rsidP="005A20E4">
      <w:pPr>
        <w:spacing w:after="0" w:line="240" w:lineRule="auto"/>
      </w:pPr>
      <w:r>
        <w:separator/>
      </w:r>
    </w:p>
  </w:endnote>
  <w:endnote w:type="continuationSeparator" w:id="0">
    <w:p w:rsidR="005A20E4" w:rsidRDefault="005A20E4" w:rsidP="005A20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20E4" w:rsidRDefault="005A20E4">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20E4" w:rsidRDefault="005A20E4">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20E4" w:rsidRDefault="005A20E4">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20E4" w:rsidRDefault="005A20E4" w:rsidP="005A20E4">
      <w:pPr>
        <w:spacing w:after="0" w:line="240" w:lineRule="auto"/>
      </w:pPr>
      <w:r>
        <w:separator/>
      </w:r>
    </w:p>
  </w:footnote>
  <w:footnote w:type="continuationSeparator" w:id="0">
    <w:p w:rsidR="005A20E4" w:rsidRDefault="005A20E4" w:rsidP="005A20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20E4" w:rsidRDefault="00451FEF">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40335547" o:spid="_x0000_s2050" type="#_x0000_t136" style="position:absolute;margin-left:0;margin-top:0;width:443.4pt;height:266.05pt;rotation:315;z-index:-251655168;mso-position-horizontal:center;mso-position-horizontal-relative:margin;mso-position-vertical:center;mso-position-vertical-relative:margin" o:allowincell="f" fillcolor="silver" stroked="f">
          <v:fill opacity=".5"/>
          <v:textpath style="font-family:&quot;Calibri&quot;;font-size:1pt" string="ASP Č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20E4" w:rsidRDefault="00451FEF">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40335548" o:spid="_x0000_s2051" type="#_x0000_t136" style="position:absolute;margin-left:0;margin-top:0;width:443.4pt;height:266.05pt;rotation:315;z-index:-251653120;mso-position-horizontal:center;mso-position-horizontal-relative:margin;mso-position-vertical:center;mso-position-vertical-relative:margin" o:allowincell="f" fillcolor="silver" stroked="f">
          <v:fill opacity=".5"/>
          <v:textpath style="font-family:&quot;Calibri&quot;;font-size:1pt" string="ASP ČR"/>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20E4" w:rsidRDefault="00451FEF">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40335546" o:spid="_x0000_s2049" type="#_x0000_t136" style="position:absolute;margin-left:0;margin-top:0;width:443.4pt;height:266.05pt;rotation:315;z-index:-251657216;mso-position-horizontal:center;mso-position-horizontal-relative:margin;mso-position-vertical:center;mso-position-vertical-relative:margin" o:allowincell="f" fillcolor="silver" stroked="f">
          <v:fill opacity=".5"/>
          <v:textpath style="font-family:&quot;Calibri&quot;;font-size:1pt" string="ASP Č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5085C"/>
    <w:multiLevelType w:val="hybridMultilevel"/>
    <w:tmpl w:val="D6ECBD5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8670D12"/>
    <w:multiLevelType w:val="hybridMultilevel"/>
    <w:tmpl w:val="55C285C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CE97E06"/>
    <w:multiLevelType w:val="hybridMultilevel"/>
    <w:tmpl w:val="F3AA507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49C41A14"/>
    <w:multiLevelType w:val="hybridMultilevel"/>
    <w:tmpl w:val="377623D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654F6630"/>
    <w:multiLevelType w:val="hybridMultilevel"/>
    <w:tmpl w:val="2690E32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6AAF1A1F"/>
    <w:multiLevelType w:val="multilevel"/>
    <w:tmpl w:val="51662D8A"/>
    <w:lvl w:ilvl="0">
      <w:start w:val="1"/>
      <w:numFmt w:val="decimal"/>
      <w:pStyle w:val="Textodstavce"/>
      <w:isLgl/>
      <w:lvlText w:val="(%1)"/>
      <w:lvlJc w:val="left"/>
      <w:pPr>
        <w:tabs>
          <w:tab w:val="num" w:pos="1067"/>
        </w:tabs>
        <w:ind w:left="285" w:firstLine="425"/>
      </w:pPr>
      <w:rPr>
        <w:rFonts w:ascii="Times New Roman" w:hAnsi="Times New Roman" w:cs="Times New Roman" w:hint="default"/>
        <w:b w:val="0"/>
        <w:i w:val="0"/>
        <w:sz w:val="24"/>
        <w:szCs w:val="24"/>
      </w:rPr>
    </w:lvl>
    <w:lvl w:ilvl="1">
      <w:start w:val="1"/>
      <w:numFmt w:val="lowerLetter"/>
      <w:pStyle w:val="Textpsmene"/>
      <w:lvlText w:val="%2)"/>
      <w:lvlJc w:val="left"/>
      <w:pPr>
        <w:tabs>
          <w:tab w:val="num" w:pos="425"/>
        </w:tabs>
        <w:ind w:left="425" w:hanging="425"/>
      </w:pPr>
    </w:lvl>
    <w:lvl w:ilvl="2">
      <w:start w:val="1"/>
      <w:numFmt w:val="decimal"/>
      <w:pStyle w:val="Textbodu"/>
      <w:isLgl/>
      <w:lvlText w:val="%3."/>
      <w:lvlJc w:val="left"/>
      <w:pPr>
        <w:tabs>
          <w:tab w:val="num" w:pos="850"/>
        </w:tabs>
        <w:ind w:left="850" w:hanging="425"/>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520"/>
        </w:tabs>
        <w:ind w:left="2160" w:hanging="360"/>
      </w:pPr>
    </w:lvl>
    <w:lvl w:ilvl="6">
      <w:start w:val="1"/>
      <w:numFmt w:val="decimal"/>
      <w:lvlText w:val="%7."/>
      <w:lvlJc w:val="left"/>
      <w:pPr>
        <w:tabs>
          <w:tab w:val="num" w:pos="2520"/>
        </w:tabs>
        <w:ind w:left="2520" w:hanging="360"/>
      </w:pPr>
      <w:rPr>
        <w:b w:val="0"/>
      </w:rPr>
    </w:lvl>
    <w:lvl w:ilvl="7">
      <w:start w:val="1"/>
      <w:numFmt w:val="decimal"/>
      <w:lvlText w:val="%8."/>
      <w:lvlJc w:val="left"/>
      <w:pPr>
        <w:tabs>
          <w:tab w:val="num" w:pos="2880"/>
        </w:tabs>
        <w:ind w:left="2880" w:hanging="360"/>
      </w:pPr>
    </w:lvl>
    <w:lvl w:ilvl="8">
      <w:start w:val="1"/>
      <w:numFmt w:val="lowerRoman"/>
      <w:lvlText w:val="%9."/>
      <w:lvlJc w:val="left"/>
      <w:pPr>
        <w:tabs>
          <w:tab w:val="num" w:pos="3600"/>
        </w:tabs>
        <w:ind w:left="3240" w:hanging="360"/>
      </w:pPr>
    </w:lvl>
  </w:abstractNum>
  <w:abstractNum w:abstractNumId="6" w15:restartNumberingAfterBreak="0">
    <w:nsid w:val="6EC55BF0"/>
    <w:multiLevelType w:val="hybridMultilevel"/>
    <w:tmpl w:val="B6FED5D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0B9"/>
    <w:rsid w:val="00006248"/>
    <w:rsid w:val="00007DA4"/>
    <w:rsid w:val="00032B13"/>
    <w:rsid w:val="00074732"/>
    <w:rsid w:val="000C7486"/>
    <w:rsid w:val="000F59C2"/>
    <w:rsid w:val="001410B9"/>
    <w:rsid w:val="00147080"/>
    <w:rsid w:val="00162338"/>
    <w:rsid w:val="002245C7"/>
    <w:rsid w:val="0023120C"/>
    <w:rsid w:val="002B7990"/>
    <w:rsid w:val="002E0BAE"/>
    <w:rsid w:val="00331B16"/>
    <w:rsid w:val="003F1408"/>
    <w:rsid w:val="00451FEF"/>
    <w:rsid w:val="00455B6E"/>
    <w:rsid w:val="00461DC6"/>
    <w:rsid w:val="0049497F"/>
    <w:rsid w:val="004F1A55"/>
    <w:rsid w:val="005A20E4"/>
    <w:rsid w:val="005A50C3"/>
    <w:rsid w:val="005C63A0"/>
    <w:rsid w:val="00657871"/>
    <w:rsid w:val="006C0EB3"/>
    <w:rsid w:val="006C3272"/>
    <w:rsid w:val="00730104"/>
    <w:rsid w:val="008937ED"/>
    <w:rsid w:val="008D7902"/>
    <w:rsid w:val="00980B44"/>
    <w:rsid w:val="009B1B25"/>
    <w:rsid w:val="00A144E1"/>
    <w:rsid w:val="00A55904"/>
    <w:rsid w:val="00AB29C8"/>
    <w:rsid w:val="00AE7A0C"/>
    <w:rsid w:val="00B0790E"/>
    <w:rsid w:val="00B107B1"/>
    <w:rsid w:val="00B51221"/>
    <w:rsid w:val="00BA29C2"/>
    <w:rsid w:val="00BB3499"/>
    <w:rsid w:val="00BD31B6"/>
    <w:rsid w:val="00C12B73"/>
    <w:rsid w:val="00C15565"/>
    <w:rsid w:val="00C56A07"/>
    <w:rsid w:val="00C72781"/>
    <w:rsid w:val="00CB6532"/>
    <w:rsid w:val="00DA4820"/>
    <w:rsid w:val="00DB155D"/>
    <w:rsid w:val="00E3167D"/>
    <w:rsid w:val="00E711F1"/>
    <w:rsid w:val="00EA0817"/>
    <w:rsid w:val="00F31F7A"/>
    <w:rsid w:val="00FA5EF0"/>
    <w:rsid w:val="00FD689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886FCA5"/>
  <w15:chartTrackingRefBased/>
  <w15:docId w15:val="{1655D9B0-4270-4F00-9E11-09A51392A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aliases w:val="nad 1,Nad,Odstavec_muj,Odstavec se seznamem1,Název grafu,Odstavec_muj1,Odstavec_muj2,Odstavec_muj3,Nad1,List Paragraph1,Odstavec_muj4,Nad2,List Paragraph2,Odstavec_muj5,Odstavec_muj6,Odstavec_muj7,Odstavec_muj8,Odstavec_muj9"/>
    <w:basedOn w:val="Normln"/>
    <w:link w:val="OdstavecseseznamemChar"/>
    <w:uiPriority w:val="34"/>
    <w:qFormat/>
    <w:rsid w:val="00C15565"/>
    <w:pPr>
      <w:ind w:left="720"/>
      <w:contextualSpacing/>
    </w:pPr>
  </w:style>
  <w:style w:type="character" w:customStyle="1" w:styleId="OdstavecseseznamemChar">
    <w:name w:val="Odstavec se seznamem Char"/>
    <w:aliases w:val="nad 1 Char,Nad Char,Odstavec_muj Char,Odstavec se seznamem1 Char,Název grafu Char,Odstavec_muj1 Char,Odstavec_muj2 Char,Odstavec_muj3 Char,Nad1 Char,List Paragraph1 Char,Odstavec_muj4 Char,Nad2 Char,List Paragraph2 Char"/>
    <w:link w:val="Odstavecseseznamem"/>
    <w:uiPriority w:val="34"/>
    <w:qFormat/>
    <w:locked/>
    <w:rsid w:val="00C15565"/>
  </w:style>
  <w:style w:type="paragraph" w:customStyle="1" w:styleId="Textodstavce">
    <w:name w:val="Text odstavce"/>
    <w:basedOn w:val="Normln"/>
    <w:rsid w:val="00A55904"/>
    <w:pPr>
      <w:numPr>
        <w:numId w:val="4"/>
      </w:numPr>
      <w:tabs>
        <w:tab w:val="left" w:pos="851"/>
      </w:tabs>
      <w:spacing w:before="120" w:after="120" w:line="240" w:lineRule="auto"/>
      <w:jc w:val="both"/>
      <w:outlineLvl w:val="6"/>
    </w:pPr>
    <w:rPr>
      <w:rFonts w:ascii="Times New Roman" w:eastAsia="Times New Roman" w:hAnsi="Times New Roman" w:cs="Times New Roman"/>
      <w:sz w:val="24"/>
      <w:szCs w:val="20"/>
      <w:lang w:eastAsia="cs-CZ"/>
    </w:rPr>
  </w:style>
  <w:style w:type="paragraph" w:customStyle="1" w:styleId="Paragraf">
    <w:name w:val="Paragraf"/>
    <w:basedOn w:val="Normln"/>
    <w:next w:val="Textodstavce"/>
    <w:rsid w:val="00A55904"/>
    <w:pPr>
      <w:keepNext/>
      <w:keepLines/>
      <w:spacing w:before="240" w:after="0" w:line="240" w:lineRule="auto"/>
      <w:jc w:val="center"/>
      <w:outlineLvl w:val="5"/>
    </w:pPr>
    <w:rPr>
      <w:rFonts w:ascii="Times New Roman" w:eastAsia="Times New Roman" w:hAnsi="Times New Roman" w:cs="Times New Roman"/>
      <w:sz w:val="24"/>
      <w:szCs w:val="20"/>
      <w:lang w:eastAsia="cs-CZ"/>
    </w:rPr>
  </w:style>
  <w:style w:type="paragraph" w:customStyle="1" w:styleId="Textbodu">
    <w:name w:val="Text bodu"/>
    <w:basedOn w:val="Normln"/>
    <w:rsid w:val="00A55904"/>
    <w:pPr>
      <w:numPr>
        <w:ilvl w:val="2"/>
        <w:numId w:val="4"/>
      </w:numPr>
      <w:spacing w:after="0" w:line="240" w:lineRule="auto"/>
      <w:jc w:val="both"/>
      <w:outlineLvl w:val="8"/>
    </w:pPr>
    <w:rPr>
      <w:rFonts w:ascii="Times New Roman" w:eastAsia="Times New Roman" w:hAnsi="Times New Roman" w:cs="Times New Roman"/>
      <w:sz w:val="24"/>
      <w:szCs w:val="20"/>
      <w:lang w:eastAsia="cs-CZ"/>
    </w:rPr>
  </w:style>
  <w:style w:type="paragraph" w:customStyle="1" w:styleId="Textpsmene">
    <w:name w:val="Text písmene"/>
    <w:basedOn w:val="Normln"/>
    <w:rsid w:val="00A55904"/>
    <w:pPr>
      <w:numPr>
        <w:ilvl w:val="1"/>
        <w:numId w:val="4"/>
      </w:numPr>
      <w:spacing w:after="0" w:line="240" w:lineRule="auto"/>
      <w:jc w:val="both"/>
      <w:outlineLvl w:val="7"/>
    </w:pPr>
    <w:rPr>
      <w:rFonts w:ascii="Times New Roman" w:eastAsia="Times New Roman" w:hAnsi="Times New Roman" w:cs="Times New Roman"/>
      <w:sz w:val="24"/>
      <w:szCs w:val="20"/>
      <w:lang w:eastAsia="cs-CZ"/>
    </w:rPr>
  </w:style>
  <w:style w:type="paragraph" w:customStyle="1" w:styleId="Nadpisparagrafu">
    <w:name w:val="Nadpis paragrafu"/>
    <w:basedOn w:val="Normln"/>
    <w:next w:val="Textodstavce"/>
    <w:rsid w:val="00A55904"/>
    <w:pPr>
      <w:keepNext/>
      <w:keepLines/>
      <w:spacing w:before="240" w:after="0" w:line="240" w:lineRule="auto"/>
      <w:jc w:val="center"/>
      <w:outlineLvl w:val="5"/>
    </w:pPr>
    <w:rPr>
      <w:rFonts w:ascii="Times New Roman" w:eastAsia="Times New Roman" w:hAnsi="Times New Roman" w:cs="Times New Roman"/>
      <w:b/>
      <w:sz w:val="24"/>
      <w:szCs w:val="20"/>
      <w:lang w:eastAsia="cs-CZ"/>
    </w:rPr>
  </w:style>
  <w:style w:type="paragraph" w:customStyle="1" w:styleId="Default">
    <w:name w:val="Default"/>
    <w:rsid w:val="00BA29C2"/>
    <w:pPr>
      <w:autoSpaceDE w:val="0"/>
      <w:autoSpaceDN w:val="0"/>
      <w:adjustRightInd w:val="0"/>
      <w:spacing w:before="120" w:after="0" w:line="240" w:lineRule="auto"/>
      <w:jc w:val="both"/>
    </w:pPr>
    <w:rPr>
      <w:rFonts w:ascii="Calibri" w:hAnsi="Calibri" w:cs="Calibri"/>
      <w:color w:val="000000"/>
      <w:sz w:val="24"/>
      <w:szCs w:val="24"/>
    </w:rPr>
  </w:style>
  <w:style w:type="paragraph" w:styleId="Zhlav">
    <w:name w:val="header"/>
    <w:basedOn w:val="Normln"/>
    <w:link w:val="ZhlavChar"/>
    <w:uiPriority w:val="99"/>
    <w:unhideWhenUsed/>
    <w:rsid w:val="005A20E4"/>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A20E4"/>
  </w:style>
  <w:style w:type="paragraph" w:styleId="Zpat">
    <w:name w:val="footer"/>
    <w:basedOn w:val="Normln"/>
    <w:link w:val="ZpatChar"/>
    <w:uiPriority w:val="99"/>
    <w:unhideWhenUsed/>
    <w:rsid w:val="005A20E4"/>
    <w:pPr>
      <w:tabs>
        <w:tab w:val="center" w:pos="4536"/>
        <w:tab w:val="right" w:pos="9072"/>
      </w:tabs>
      <w:spacing w:after="0" w:line="240" w:lineRule="auto"/>
    </w:pPr>
  </w:style>
  <w:style w:type="character" w:customStyle="1" w:styleId="ZpatChar">
    <w:name w:val="Zápatí Char"/>
    <w:basedOn w:val="Standardnpsmoodstavce"/>
    <w:link w:val="Zpat"/>
    <w:uiPriority w:val="99"/>
    <w:rsid w:val="005A20E4"/>
  </w:style>
  <w:style w:type="character" w:styleId="Hypertextovodkaz">
    <w:name w:val="Hyperlink"/>
    <w:uiPriority w:val="99"/>
    <w:semiHidden/>
    <w:unhideWhenUsed/>
    <w:qFormat/>
    <w:rsid w:val="005A50C3"/>
    <w:rPr>
      <w:strike w:val="0"/>
      <w:dstrike w:val="0"/>
      <w:color w:val="000000"/>
      <w:u w:val="none"/>
      <w:effect w:val="none"/>
    </w:rPr>
  </w:style>
  <w:style w:type="paragraph" w:styleId="Textbubliny">
    <w:name w:val="Balloon Text"/>
    <w:basedOn w:val="Normln"/>
    <w:link w:val="TextbublinyChar"/>
    <w:uiPriority w:val="99"/>
    <w:semiHidden/>
    <w:unhideWhenUsed/>
    <w:rsid w:val="00C56A07"/>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56A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4458881">
      <w:bodyDiv w:val="1"/>
      <w:marLeft w:val="0"/>
      <w:marRight w:val="0"/>
      <w:marTop w:val="0"/>
      <w:marBottom w:val="0"/>
      <w:divBdr>
        <w:top w:val="none" w:sz="0" w:space="0" w:color="auto"/>
        <w:left w:val="none" w:sz="0" w:space="0" w:color="auto"/>
        <w:bottom w:val="none" w:sz="0" w:space="0" w:color="auto"/>
        <w:right w:val="none" w:sz="0" w:space="0" w:color="auto"/>
      </w:divBdr>
    </w:div>
    <w:div w:id="346757116">
      <w:bodyDiv w:val="1"/>
      <w:marLeft w:val="0"/>
      <w:marRight w:val="0"/>
      <w:marTop w:val="0"/>
      <w:marBottom w:val="0"/>
      <w:divBdr>
        <w:top w:val="none" w:sz="0" w:space="0" w:color="auto"/>
        <w:left w:val="none" w:sz="0" w:space="0" w:color="auto"/>
        <w:bottom w:val="none" w:sz="0" w:space="0" w:color="auto"/>
        <w:right w:val="none" w:sz="0" w:space="0" w:color="auto"/>
      </w:divBdr>
    </w:div>
    <w:div w:id="426115738">
      <w:bodyDiv w:val="1"/>
      <w:marLeft w:val="0"/>
      <w:marRight w:val="0"/>
      <w:marTop w:val="0"/>
      <w:marBottom w:val="0"/>
      <w:divBdr>
        <w:top w:val="none" w:sz="0" w:space="0" w:color="auto"/>
        <w:left w:val="none" w:sz="0" w:space="0" w:color="auto"/>
        <w:bottom w:val="none" w:sz="0" w:space="0" w:color="auto"/>
        <w:right w:val="none" w:sz="0" w:space="0" w:color="auto"/>
      </w:divBdr>
    </w:div>
    <w:div w:id="900754617">
      <w:bodyDiv w:val="1"/>
      <w:marLeft w:val="0"/>
      <w:marRight w:val="0"/>
      <w:marTop w:val="0"/>
      <w:marBottom w:val="0"/>
      <w:divBdr>
        <w:top w:val="none" w:sz="0" w:space="0" w:color="auto"/>
        <w:left w:val="none" w:sz="0" w:space="0" w:color="auto"/>
        <w:bottom w:val="none" w:sz="0" w:space="0" w:color="auto"/>
        <w:right w:val="none" w:sz="0" w:space="0" w:color="auto"/>
      </w:divBdr>
    </w:div>
    <w:div w:id="942342278">
      <w:bodyDiv w:val="1"/>
      <w:marLeft w:val="0"/>
      <w:marRight w:val="0"/>
      <w:marTop w:val="0"/>
      <w:marBottom w:val="0"/>
      <w:divBdr>
        <w:top w:val="none" w:sz="0" w:space="0" w:color="auto"/>
        <w:left w:val="none" w:sz="0" w:space="0" w:color="auto"/>
        <w:bottom w:val="none" w:sz="0" w:space="0" w:color="auto"/>
        <w:right w:val="none" w:sz="0" w:space="0" w:color="auto"/>
      </w:divBdr>
    </w:div>
    <w:div w:id="956565429">
      <w:bodyDiv w:val="1"/>
      <w:marLeft w:val="0"/>
      <w:marRight w:val="0"/>
      <w:marTop w:val="0"/>
      <w:marBottom w:val="0"/>
      <w:divBdr>
        <w:top w:val="none" w:sz="0" w:space="0" w:color="auto"/>
        <w:left w:val="none" w:sz="0" w:space="0" w:color="auto"/>
        <w:bottom w:val="none" w:sz="0" w:space="0" w:color="auto"/>
        <w:right w:val="none" w:sz="0" w:space="0" w:color="auto"/>
      </w:divBdr>
    </w:div>
    <w:div w:id="971208703">
      <w:bodyDiv w:val="1"/>
      <w:marLeft w:val="0"/>
      <w:marRight w:val="0"/>
      <w:marTop w:val="0"/>
      <w:marBottom w:val="0"/>
      <w:divBdr>
        <w:top w:val="none" w:sz="0" w:space="0" w:color="auto"/>
        <w:left w:val="none" w:sz="0" w:space="0" w:color="auto"/>
        <w:bottom w:val="none" w:sz="0" w:space="0" w:color="auto"/>
        <w:right w:val="none" w:sz="0" w:space="0" w:color="auto"/>
      </w:divBdr>
    </w:div>
    <w:div w:id="977150389">
      <w:bodyDiv w:val="1"/>
      <w:marLeft w:val="0"/>
      <w:marRight w:val="0"/>
      <w:marTop w:val="0"/>
      <w:marBottom w:val="0"/>
      <w:divBdr>
        <w:top w:val="none" w:sz="0" w:space="0" w:color="auto"/>
        <w:left w:val="none" w:sz="0" w:space="0" w:color="auto"/>
        <w:bottom w:val="none" w:sz="0" w:space="0" w:color="auto"/>
        <w:right w:val="none" w:sz="0" w:space="0" w:color="auto"/>
      </w:divBdr>
    </w:div>
    <w:div w:id="1057901059">
      <w:bodyDiv w:val="1"/>
      <w:marLeft w:val="0"/>
      <w:marRight w:val="0"/>
      <w:marTop w:val="0"/>
      <w:marBottom w:val="0"/>
      <w:divBdr>
        <w:top w:val="none" w:sz="0" w:space="0" w:color="auto"/>
        <w:left w:val="none" w:sz="0" w:space="0" w:color="auto"/>
        <w:bottom w:val="none" w:sz="0" w:space="0" w:color="auto"/>
        <w:right w:val="none" w:sz="0" w:space="0" w:color="auto"/>
      </w:divBdr>
    </w:div>
    <w:div w:id="1063911965">
      <w:bodyDiv w:val="1"/>
      <w:marLeft w:val="0"/>
      <w:marRight w:val="0"/>
      <w:marTop w:val="0"/>
      <w:marBottom w:val="0"/>
      <w:divBdr>
        <w:top w:val="none" w:sz="0" w:space="0" w:color="auto"/>
        <w:left w:val="none" w:sz="0" w:space="0" w:color="auto"/>
        <w:bottom w:val="none" w:sz="0" w:space="0" w:color="auto"/>
        <w:right w:val="none" w:sz="0" w:space="0" w:color="auto"/>
      </w:divBdr>
    </w:div>
    <w:div w:id="1116288400">
      <w:bodyDiv w:val="1"/>
      <w:marLeft w:val="0"/>
      <w:marRight w:val="0"/>
      <w:marTop w:val="0"/>
      <w:marBottom w:val="0"/>
      <w:divBdr>
        <w:top w:val="none" w:sz="0" w:space="0" w:color="auto"/>
        <w:left w:val="none" w:sz="0" w:space="0" w:color="auto"/>
        <w:bottom w:val="none" w:sz="0" w:space="0" w:color="auto"/>
        <w:right w:val="none" w:sz="0" w:space="0" w:color="auto"/>
      </w:divBdr>
    </w:div>
    <w:div w:id="1169515348">
      <w:bodyDiv w:val="1"/>
      <w:marLeft w:val="0"/>
      <w:marRight w:val="0"/>
      <w:marTop w:val="0"/>
      <w:marBottom w:val="0"/>
      <w:divBdr>
        <w:top w:val="none" w:sz="0" w:space="0" w:color="auto"/>
        <w:left w:val="none" w:sz="0" w:space="0" w:color="auto"/>
        <w:bottom w:val="none" w:sz="0" w:space="0" w:color="auto"/>
        <w:right w:val="none" w:sz="0" w:space="0" w:color="auto"/>
      </w:divBdr>
    </w:div>
    <w:div w:id="1207909037">
      <w:bodyDiv w:val="1"/>
      <w:marLeft w:val="0"/>
      <w:marRight w:val="0"/>
      <w:marTop w:val="0"/>
      <w:marBottom w:val="0"/>
      <w:divBdr>
        <w:top w:val="none" w:sz="0" w:space="0" w:color="auto"/>
        <w:left w:val="none" w:sz="0" w:space="0" w:color="auto"/>
        <w:bottom w:val="none" w:sz="0" w:space="0" w:color="auto"/>
        <w:right w:val="none" w:sz="0" w:space="0" w:color="auto"/>
      </w:divBdr>
    </w:div>
    <w:div w:id="1376390692">
      <w:bodyDiv w:val="1"/>
      <w:marLeft w:val="0"/>
      <w:marRight w:val="0"/>
      <w:marTop w:val="0"/>
      <w:marBottom w:val="0"/>
      <w:divBdr>
        <w:top w:val="none" w:sz="0" w:space="0" w:color="auto"/>
        <w:left w:val="none" w:sz="0" w:space="0" w:color="auto"/>
        <w:bottom w:val="none" w:sz="0" w:space="0" w:color="auto"/>
        <w:right w:val="none" w:sz="0" w:space="0" w:color="auto"/>
      </w:divBdr>
    </w:div>
    <w:div w:id="1465082766">
      <w:bodyDiv w:val="1"/>
      <w:marLeft w:val="0"/>
      <w:marRight w:val="0"/>
      <w:marTop w:val="0"/>
      <w:marBottom w:val="0"/>
      <w:divBdr>
        <w:top w:val="none" w:sz="0" w:space="0" w:color="auto"/>
        <w:left w:val="none" w:sz="0" w:space="0" w:color="auto"/>
        <w:bottom w:val="none" w:sz="0" w:space="0" w:color="auto"/>
        <w:right w:val="none" w:sz="0" w:space="0" w:color="auto"/>
      </w:divBdr>
    </w:div>
    <w:div w:id="1790082819">
      <w:bodyDiv w:val="1"/>
      <w:marLeft w:val="0"/>
      <w:marRight w:val="0"/>
      <w:marTop w:val="0"/>
      <w:marBottom w:val="0"/>
      <w:divBdr>
        <w:top w:val="none" w:sz="0" w:space="0" w:color="auto"/>
        <w:left w:val="none" w:sz="0" w:space="0" w:color="auto"/>
        <w:bottom w:val="none" w:sz="0" w:space="0" w:color="auto"/>
        <w:right w:val="none" w:sz="0" w:space="0" w:color="auto"/>
      </w:divBdr>
    </w:div>
    <w:div w:id="2043169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737</TotalTime>
  <Pages>4</Pages>
  <Words>1918</Words>
  <Characters>11318</Characters>
  <Application>Microsoft Office Word</Application>
  <DocSecurity>0</DocSecurity>
  <Lines>94</Lines>
  <Paragraphs>26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Marcela Drboutová</dc:creator>
  <cp:keywords/>
  <dc:description/>
  <cp:lastModifiedBy>Marcela Drboutová</cp:lastModifiedBy>
  <cp:revision>24</cp:revision>
  <cp:lastPrinted>2020-09-17T12:48:00Z</cp:lastPrinted>
  <dcterms:created xsi:type="dcterms:W3CDTF">2020-09-15T11:42:00Z</dcterms:created>
  <dcterms:modified xsi:type="dcterms:W3CDTF">2020-09-18T06:56:00Z</dcterms:modified>
</cp:coreProperties>
</file>